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50546">
      <w:pPr>
        <w:tabs>
          <w:tab w:val="left" w:pos="567"/>
        </w:tabs>
        <w:spacing w:line="276" w:lineRule="auto"/>
        <w:jc w:val="both"/>
        <w:rPr>
          <w:bCs/>
          <w:sz w:val="24"/>
          <w:szCs w:val="24"/>
        </w:rPr>
      </w:pPr>
      <w:bookmarkStart w:id="0" w:name="_GoBack"/>
      <w:bookmarkEnd w:id="0"/>
    </w:p>
    <w:p w14:paraId="1A3F758F">
      <w:pPr>
        <w:tabs>
          <w:tab w:val="left" w:pos="567"/>
        </w:tabs>
        <w:spacing w:line="276" w:lineRule="auto"/>
        <w:jc w:val="both"/>
        <w:rPr>
          <w:sz w:val="24"/>
          <w:szCs w:val="24"/>
          <w:lang w:val="sr-Cyrl-RS"/>
        </w:rPr>
      </w:pPr>
      <w:r>
        <w:rPr>
          <w:bCs/>
          <w:sz w:val="24"/>
          <w:szCs w:val="24"/>
          <w:lang w:val="sr-Cyrl-RS"/>
        </w:rPr>
        <w:t>СТРУЧН</w:t>
      </w:r>
      <w:r>
        <w:rPr>
          <w:rFonts w:hint="default"/>
          <w:bCs/>
          <w:sz w:val="24"/>
          <w:szCs w:val="24"/>
          <w:lang w:val="en-US"/>
        </w:rPr>
        <w:t>A</w:t>
      </w:r>
      <w:r>
        <w:rPr>
          <w:bCs/>
          <w:sz w:val="24"/>
          <w:szCs w:val="24"/>
          <w:lang w:val="sr-Cyrl-RS"/>
        </w:rPr>
        <w:t xml:space="preserve"> ПИТАЊА ЗА ПОЗИЦИЈУ </w:t>
      </w:r>
      <w:r>
        <w:rPr>
          <w:bCs/>
          <w:sz w:val="24"/>
          <w:szCs w:val="24"/>
        </w:rPr>
        <w:t xml:space="preserve">– </w:t>
      </w:r>
      <w:r>
        <w:rPr>
          <w:bCs/>
          <w:sz w:val="24"/>
          <w:szCs w:val="24"/>
          <w:lang w:val="sr-Cyrl-RS"/>
        </w:rPr>
        <w:t>ВИШИ СТРУЧНИ САРАДНИК ЗА ФИНАНСИЈСКО – АДМИНИСТРАТИВНЕ ПОСЛОВЕ</w:t>
      </w:r>
    </w:p>
    <w:p w14:paraId="030B6826">
      <w:pPr>
        <w:tabs>
          <w:tab w:val="left" w:pos="567"/>
        </w:tabs>
        <w:spacing w:line="276" w:lineRule="auto"/>
        <w:jc w:val="both"/>
        <w:rPr>
          <w:sz w:val="24"/>
          <w:szCs w:val="24"/>
          <w:lang w:val="sr-Cyrl-RS"/>
        </w:rPr>
      </w:pPr>
    </w:p>
    <w:p w14:paraId="56A69958">
      <w:pPr>
        <w:pStyle w:val="8"/>
        <w:numPr>
          <w:ilvl w:val="0"/>
          <w:numId w:val="1"/>
        </w:numPr>
        <w:tabs>
          <w:tab w:val="left" w:pos="567"/>
        </w:tabs>
        <w:spacing w:line="276" w:lineRule="auto"/>
        <w:jc w:val="both"/>
        <w:rPr>
          <w:b/>
          <w:sz w:val="24"/>
          <w:szCs w:val="24"/>
          <w:lang w:val="sr-Cyrl-RS"/>
        </w:rPr>
      </w:pPr>
      <w:r>
        <w:rPr>
          <w:b/>
          <w:sz w:val="24"/>
          <w:szCs w:val="24"/>
          <w:lang w:val="sr-Cyrl-RS"/>
        </w:rPr>
        <w:t>У смислу Закона о јавним набавкама БиХ уговорни орган обавезан је поништити поступак јавне набавке у случају да:</w:t>
      </w:r>
    </w:p>
    <w:p w14:paraId="7A88D457">
      <w:pPr>
        <w:pStyle w:val="8"/>
        <w:tabs>
          <w:tab w:val="left" w:pos="567"/>
        </w:tabs>
        <w:spacing w:line="276" w:lineRule="auto"/>
        <w:ind w:left="567"/>
        <w:jc w:val="both"/>
        <w:rPr>
          <w:b/>
          <w:sz w:val="24"/>
          <w:szCs w:val="24"/>
          <w:lang w:val="sr-Cyrl-RS"/>
        </w:rPr>
      </w:pPr>
    </w:p>
    <w:p w14:paraId="5055B476">
      <w:pPr>
        <w:pStyle w:val="8"/>
        <w:numPr>
          <w:ilvl w:val="1"/>
          <w:numId w:val="1"/>
        </w:numPr>
        <w:tabs>
          <w:tab w:val="left" w:pos="567"/>
        </w:tabs>
        <w:spacing w:line="276" w:lineRule="auto"/>
        <w:jc w:val="both"/>
        <w:rPr>
          <w:sz w:val="24"/>
          <w:szCs w:val="24"/>
          <w:lang w:val="sr-Cyrl-RS"/>
        </w:rPr>
      </w:pPr>
      <w:r>
        <w:rPr>
          <w:sz w:val="24"/>
          <w:szCs w:val="24"/>
          <w:lang w:val="sr-Cyrl-RS"/>
        </w:rPr>
        <w:t>није достављен број понуда одређен релевантним чланом закона, ако је било предвиђено закључење оквирног споразума или ниједна од примљених понуда није прихватљива или цијене свих прихватљивих понуда знатно су веће од обезбијеђених средстава за предметну набавку</w:t>
      </w:r>
    </w:p>
    <w:p w14:paraId="02F8F780">
      <w:pPr>
        <w:pStyle w:val="8"/>
        <w:numPr>
          <w:ilvl w:val="1"/>
          <w:numId w:val="1"/>
        </w:numPr>
        <w:tabs>
          <w:tab w:val="left" w:pos="567"/>
        </w:tabs>
        <w:spacing w:line="276" w:lineRule="auto"/>
        <w:jc w:val="both"/>
        <w:rPr>
          <w:sz w:val="24"/>
          <w:szCs w:val="24"/>
          <w:lang w:val="sr-Cyrl-RS"/>
        </w:rPr>
      </w:pPr>
      <w:r>
        <w:rPr>
          <w:sz w:val="24"/>
          <w:szCs w:val="24"/>
          <w:lang w:val="sr-Cyrl-RS"/>
        </w:rPr>
        <w:t xml:space="preserve">није достављена ниједна понуда у одређеном крајњем року или није достављен ниједан захтјев за учешће у ограниченом поступку у преговарачком поступку са или без објаве обавјештења или у такмичарском дијалогу </w:t>
      </w:r>
    </w:p>
    <w:p w14:paraId="243B9ACE">
      <w:pPr>
        <w:pStyle w:val="8"/>
        <w:numPr>
          <w:ilvl w:val="1"/>
          <w:numId w:val="1"/>
        </w:numPr>
        <w:tabs>
          <w:tab w:val="left" w:pos="567"/>
        </w:tabs>
        <w:spacing w:line="276" w:lineRule="auto"/>
        <w:jc w:val="both"/>
        <w:rPr>
          <w:bCs/>
          <w:sz w:val="24"/>
          <w:szCs w:val="24"/>
          <w:lang w:val="sr-Cyrl-RS"/>
        </w:rPr>
      </w:pPr>
      <w:r>
        <w:rPr>
          <w:bCs/>
          <w:sz w:val="24"/>
          <w:szCs w:val="24"/>
          <w:lang w:val="sr-Cyrl-RS"/>
        </w:rPr>
        <w:t>није достављена ниједна понуда у одређеном крајњем року или није достављен ниједан захтјев за учешће у ограниченом поступку, у преговарачком поступку са или без објаве обавјештења или у такмичарском дијалогу или није достављен број понуда одређен релевантним чланом закона, ако је било предвиђено закључење оквирног споразума или ниједна од примљених понуда није прихватљива или цијене свих прихватљивих понуда знатно су веће од обезбијеђених средстава за предметну набавку</w:t>
      </w:r>
    </w:p>
    <w:p w14:paraId="1DAE983F">
      <w:pPr>
        <w:pStyle w:val="8"/>
        <w:numPr>
          <w:ilvl w:val="1"/>
          <w:numId w:val="1"/>
        </w:numPr>
        <w:tabs>
          <w:tab w:val="left" w:pos="567"/>
        </w:tabs>
        <w:spacing w:line="276" w:lineRule="auto"/>
        <w:jc w:val="both"/>
        <w:rPr>
          <w:sz w:val="24"/>
          <w:szCs w:val="24"/>
          <w:lang w:val="sr-Cyrl-RS"/>
        </w:rPr>
      </w:pPr>
      <w:r>
        <w:rPr>
          <w:sz w:val="24"/>
          <w:szCs w:val="24"/>
          <w:lang w:val="sr-Cyrl-RS"/>
        </w:rPr>
        <w:t>није достављена ниједна понуда у одређеном крајњем року или није достављен број понуда одређен релевантним чланом закона, ако је било предвиђено закључење оквирног споразума или ниједна од примљених понуда није прихватљива или цијене свих прихватљивих понуда знатно су веће од обезбијеђених средстава за предметну набавку.</w:t>
      </w:r>
    </w:p>
    <w:p w14:paraId="130C36FF">
      <w:pPr>
        <w:tabs>
          <w:tab w:val="left" w:pos="567"/>
        </w:tabs>
        <w:spacing w:line="276" w:lineRule="auto"/>
        <w:jc w:val="both"/>
        <w:rPr>
          <w:sz w:val="24"/>
          <w:szCs w:val="24"/>
          <w:lang w:val="sr-Cyrl-RS"/>
        </w:rPr>
      </w:pPr>
    </w:p>
    <w:p w14:paraId="3A92DE23">
      <w:pPr>
        <w:pStyle w:val="8"/>
        <w:numPr>
          <w:ilvl w:val="0"/>
          <w:numId w:val="1"/>
        </w:numPr>
        <w:tabs>
          <w:tab w:val="left" w:pos="567"/>
        </w:tabs>
        <w:spacing w:line="276" w:lineRule="auto"/>
        <w:jc w:val="both"/>
        <w:rPr>
          <w:b/>
          <w:bCs/>
          <w:sz w:val="24"/>
          <w:szCs w:val="24"/>
          <w:lang w:val="sr-Cyrl-RS"/>
        </w:rPr>
      </w:pPr>
      <w:r>
        <w:rPr>
          <w:b/>
          <w:sz w:val="24"/>
          <w:szCs w:val="24"/>
          <w:lang w:val="sr-Cyrl-RS"/>
        </w:rPr>
        <w:t>Ако запосленик није стекао право на годишњи одмор у току календарске године, има право на:</w:t>
      </w:r>
    </w:p>
    <w:p w14:paraId="0FE495D4">
      <w:pPr>
        <w:pStyle w:val="8"/>
        <w:tabs>
          <w:tab w:val="left" w:pos="567"/>
        </w:tabs>
        <w:spacing w:line="276" w:lineRule="auto"/>
        <w:ind w:left="567"/>
        <w:jc w:val="both"/>
        <w:rPr>
          <w:b/>
          <w:bCs/>
          <w:sz w:val="24"/>
          <w:szCs w:val="24"/>
          <w:lang w:val="sr-Cyrl-RS"/>
        </w:rPr>
      </w:pPr>
    </w:p>
    <w:p w14:paraId="2F60A9BA">
      <w:pPr>
        <w:pStyle w:val="8"/>
        <w:numPr>
          <w:ilvl w:val="1"/>
          <w:numId w:val="1"/>
        </w:numPr>
        <w:tabs>
          <w:tab w:val="left" w:pos="567"/>
        </w:tabs>
        <w:spacing w:line="276" w:lineRule="auto"/>
        <w:jc w:val="both"/>
        <w:rPr>
          <w:bCs/>
          <w:sz w:val="24"/>
          <w:szCs w:val="24"/>
          <w:lang w:val="sr-Cyrl-RS"/>
        </w:rPr>
      </w:pPr>
      <w:r>
        <w:rPr>
          <w:sz w:val="24"/>
          <w:szCs w:val="24"/>
          <w:lang w:val="sr-Cyrl-RS"/>
        </w:rPr>
        <w:t>два дана годишњег одмора за сваки навршени мјесец рада</w:t>
      </w:r>
    </w:p>
    <w:p w14:paraId="2A5C0336">
      <w:pPr>
        <w:pStyle w:val="8"/>
        <w:numPr>
          <w:ilvl w:val="1"/>
          <w:numId w:val="1"/>
        </w:numPr>
        <w:tabs>
          <w:tab w:val="left" w:pos="567"/>
        </w:tabs>
        <w:spacing w:line="276" w:lineRule="auto"/>
        <w:jc w:val="both"/>
        <w:rPr>
          <w:bCs/>
          <w:sz w:val="24"/>
          <w:szCs w:val="24"/>
          <w:lang w:val="sr-Cyrl-RS"/>
        </w:rPr>
      </w:pPr>
      <w:r>
        <w:rPr>
          <w:bCs/>
          <w:sz w:val="24"/>
          <w:szCs w:val="24"/>
          <w:lang w:val="sr-Cyrl-RS"/>
        </w:rPr>
        <w:t>један дан годишњег одмора за сваки навршени мјесец рада</w:t>
      </w:r>
    </w:p>
    <w:p w14:paraId="26F402C3">
      <w:pPr>
        <w:pStyle w:val="8"/>
        <w:numPr>
          <w:ilvl w:val="1"/>
          <w:numId w:val="1"/>
        </w:numPr>
        <w:tabs>
          <w:tab w:val="left" w:pos="567"/>
        </w:tabs>
        <w:spacing w:line="276" w:lineRule="auto"/>
        <w:jc w:val="both"/>
        <w:rPr>
          <w:bCs/>
          <w:sz w:val="24"/>
          <w:szCs w:val="24"/>
          <w:lang w:val="sr-Cyrl-RS"/>
        </w:rPr>
      </w:pPr>
      <w:r>
        <w:rPr>
          <w:sz w:val="24"/>
          <w:szCs w:val="24"/>
          <w:lang w:val="sr-Cyrl-RS"/>
        </w:rPr>
        <w:t>три дана годишњег одмора за сваки навршени мјесец рада</w:t>
      </w:r>
    </w:p>
    <w:p w14:paraId="7A1ACC00">
      <w:pPr>
        <w:pStyle w:val="8"/>
        <w:numPr>
          <w:ilvl w:val="1"/>
          <w:numId w:val="1"/>
        </w:numPr>
        <w:tabs>
          <w:tab w:val="left" w:pos="567"/>
        </w:tabs>
        <w:spacing w:line="276" w:lineRule="auto"/>
        <w:jc w:val="both"/>
        <w:rPr>
          <w:bCs/>
          <w:sz w:val="24"/>
          <w:szCs w:val="24"/>
          <w:lang w:val="sr-Cyrl-RS"/>
        </w:rPr>
      </w:pPr>
      <w:r>
        <w:rPr>
          <w:sz w:val="24"/>
          <w:szCs w:val="24"/>
          <w:lang w:val="sr-Cyrl-RS"/>
        </w:rPr>
        <w:t>један и по дана годишњег одмора за сваки навршени мјесец рада.</w:t>
      </w:r>
    </w:p>
    <w:p w14:paraId="4FB6424E">
      <w:pPr>
        <w:pStyle w:val="8"/>
        <w:tabs>
          <w:tab w:val="left" w:pos="567"/>
        </w:tabs>
        <w:spacing w:line="276" w:lineRule="auto"/>
        <w:ind w:left="0"/>
        <w:jc w:val="both"/>
        <w:rPr>
          <w:bCs/>
          <w:sz w:val="24"/>
          <w:szCs w:val="24"/>
          <w:lang w:val="sr-Cyrl-RS"/>
        </w:rPr>
      </w:pPr>
    </w:p>
    <w:p w14:paraId="61D414C8">
      <w:pPr>
        <w:pStyle w:val="8"/>
        <w:numPr>
          <w:ilvl w:val="0"/>
          <w:numId w:val="1"/>
        </w:numPr>
        <w:tabs>
          <w:tab w:val="left" w:pos="567"/>
        </w:tabs>
        <w:spacing w:line="276" w:lineRule="auto"/>
        <w:jc w:val="both"/>
        <w:rPr>
          <w:b/>
          <w:bCs/>
          <w:sz w:val="24"/>
          <w:szCs w:val="24"/>
          <w:lang w:val="sr-Cyrl-RS"/>
        </w:rPr>
      </w:pPr>
      <w:r>
        <w:rPr>
          <w:b/>
          <w:sz w:val="24"/>
          <w:szCs w:val="24"/>
          <w:lang w:val="sr-Cyrl-RS"/>
        </w:rPr>
        <w:t>Чланови Комисије изузимају се из процедуре запошљавања ако су са кандидатом:</w:t>
      </w:r>
    </w:p>
    <w:p w14:paraId="08020EF5">
      <w:pPr>
        <w:pStyle w:val="8"/>
        <w:tabs>
          <w:tab w:val="left" w:pos="567"/>
        </w:tabs>
        <w:spacing w:line="276" w:lineRule="auto"/>
        <w:ind w:left="567"/>
        <w:jc w:val="both"/>
        <w:rPr>
          <w:b/>
          <w:bCs/>
          <w:sz w:val="24"/>
          <w:szCs w:val="24"/>
          <w:lang w:val="sr-Cyrl-RS"/>
        </w:rPr>
      </w:pPr>
    </w:p>
    <w:p w14:paraId="377F56A6">
      <w:pPr>
        <w:pStyle w:val="12"/>
        <w:widowControl/>
        <w:numPr>
          <w:ilvl w:val="1"/>
          <w:numId w:val="1"/>
        </w:numPr>
        <w:tabs>
          <w:tab w:val="left" w:pos="540"/>
          <w:tab w:val="left" w:pos="567"/>
        </w:tabs>
        <w:autoSpaceDE/>
        <w:autoSpaceDN/>
        <w:spacing w:before="0" w:line="276" w:lineRule="auto"/>
        <w:jc w:val="both"/>
        <w:rPr>
          <w:bCs/>
          <w:sz w:val="24"/>
          <w:szCs w:val="24"/>
          <w:lang w:val="sr-Cyrl-RS"/>
        </w:rPr>
      </w:pPr>
      <w:r>
        <w:rPr>
          <w:sz w:val="24"/>
          <w:szCs w:val="24"/>
          <w:lang w:val="sr-Cyrl-RS"/>
        </w:rPr>
        <w:t>брачни или ванбрачни партнер, сродници по тазбини до другог степена сродства, усвојилац или усвојеник или у сукобу интереса</w:t>
      </w:r>
    </w:p>
    <w:p w14:paraId="44CF06FE">
      <w:pPr>
        <w:pStyle w:val="12"/>
        <w:widowControl/>
        <w:numPr>
          <w:ilvl w:val="1"/>
          <w:numId w:val="1"/>
        </w:numPr>
        <w:tabs>
          <w:tab w:val="left" w:pos="540"/>
          <w:tab w:val="left" w:pos="567"/>
        </w:tabs>
        <w:autoSpaceDE/>
        <w:autoSpaceDN/>
        <w:spacing w:before="0" w:line="276" w:lineRule="auto"/>
        <w:jc w:val="both"/>
        <w:rPr>
          <w:bCs/>
          <w:sz w:val="24"/>
          <w:szCs w:val="24"/>
          <w:lang w:val="sr-Cyrl-RS"/>
        </w:rPr>
      </w:pPr>
      <w:r>
        <w:rPr>
          <w:sz w:val="24"/>
          <w:szCs w:val="24"/>
          <w:lang w:val="sr-Cyrl-RS"/>
        </w:rPr>
        <w:t>сродници по крви у побочној линији до трећег степена сродства, сродници по тазбини до другог степена сродства, усвојилац или усвојеник или у сукобу интереса</w:t>
      </w:r>
    </w:p>
    <w:p w14:paraId="554C23F3">
      <w:pPr>
        <w:pStyle w:val="12"/>
        <w:widowControl/>
        <w:numPr>
          <w:ilvl w:val="1"/>
          <w:numId w:val="1"/>
        </w:numPr>
        <w:tabs>
          <w:tab w:val="left" w:pos="540"/>
          <w:tab w:val="left" w:pos="567"/>
        </w:tabs>
        <w:autoSpaceDE/>
        <w:autoSpaceDN/>
        <w:spacing w:before="0" w:line="276" w:lineRule="auto"/>
        <w:jc w:val="both"/>
        <w:rPr>
          <w:bCs/>
          <w:sz w:val="24"/>
          <w:szCs w:val="24"/>
          <w:lang w:val="sr-Cyrl-RS"/>
        </w:rPr>
      </w:pPr>
      <w:r>
        <w:rPr>
          <w:bCs/>
          <w:sz w:val="24"/>
          <w:szCs w:val="24"/>
          <w:lang w:val="sr-Cyrl-RS"/>
        </w:rPr>
        <w:t>брачни или ванбрачни партнер, сродници по крви у правој линији, сродници по крви у побочној линији до трећег степена сродства, сродници по тазбини до другог степена сродства, усвојилац или усвојеник или у сукобу интереса</w:t>
      </w:r>
    </w:p>
    <w:p w14:paraId="650C0DC6">
      <w:pPr>
        <w:pStyle w:val="12"/>
        <w:widowControl/>
        <w:numPr>
          <w:ilvl w:val="1"/>
          <w:numId w:val="1"/>
        </w:numPr>
        <w:tabs>
          <w:tab w:val="left" w:pos="540"/>
          <w:tab w:val="left" w:pos="567"/>
        </w:tabs>
        <w:autoSpaceDE/>
        <w:autoSpaceDN/>
        <w:spacing w:before="0" w:line="276" w:lineRule="auto"/>
        <w:jc w:val="both"/>
        <w:rPr>
          <w:bCs/>
          <w:sz w:val="24"/>
          <w:szCs w:val="24"/>
          <w:lang w:val="sr-Cyrl-RS"/>
        </w:rPr>
      </w:pPr>
      <w:r>
        <w:rPr>
          <w:sz w:val="24"/>
          <w:szCs w:val="24"/>
          <w:lang w:val="sr-Cyrl-RS"/>
        </w:rPr>
        <w:t>сродници по крви у правој линији, сродници по крви у побочној линији до трећег степена сродства, сродници по тазбини до другог степена сродства, усвојилац или усвојеник или у сукобу интереса.</w:t>
      </w:r>
    </w:p>
    <w:p w14:paraId="75AB39A3">
      <w:pPr>
        <w:widowControl/>
        <w:tabs>
          <w:tab w:val="left" w:pos="540"/>
          <w:tab w:val="left" w:pos="567"/>
        </w:tabs>
        <w:autoSpaceDE/>
        <w:autoSpaceDN/>
        <w:spacing w:line="276" w:lineRule="auto"/>
        <w:jc w:val="both"/>
        <w:rPr>
          <w:bCs/>
          <w:sz w:val="24"/>
          <w:szCs w:val="24"/>
          <w:lang w:val="sr-Cyrl-RS"/>
        </w:rPr>
      </w:pPr>
    </w:p>
    <w:p w14:paraId="2F6248FC">
      <w:pPr>
        <w:pStyle w:val="22"/>
        <w:numPr>
          <w:ilvl w:val="0"/>
          <w:numId w:val="1"/>
        </w:numPr>
        <w:tabs>
          <w:tab w:val="left" w:pos="567"/>
        </w:tabs>
        <w:spacing w:line="276" w:lineRule="auto"/>
        <w:jc w:val="both"/>
        <w:rPr>
          <w:b/>
          <w:color w:val="auto"/>
          <w:lang w:val="sr-Cyrl-RS"/>
        </w:rPr>
      </w:pPr>
      <w:r>
        <w:rPr>
          <w:b/>
          <w:color w:val="auto"/>
          <w:lang w:val="sr-Cyrl-RS"/>
        </w:rPr>
        <w:t xml:space="preserve">Извјештај о развоју према релевантном акту на основу којег се планира и спроводи стратешко планирање у Брчко дистрикту БиХ садржи сљедеће минималне елементе: </w:t>
      </w:r>
    </w:p>
    <w:p w14:paraId="612DD75F">
      <w:pPr>
        <w:pStyle w:val="22"/>
        <w:tabs>
          <w:tab w:val="left" w:pos="567"/>
        </w:tabs>
        <w:spacing w:line="276" w:lineRule="auto"/>
        <w:ind w:left="567"/>
        <w:jc w:val="both"/>
        <w:rPr>
          <w:b/>
          <w:color w:val="auto"/>
          <w:lang w:val="sr-Cyrl-RS"/>
        </w:rPr>
      </w:pPr>
    </w:p>
    <w:p w14:paraId="6896AA42">
      <w:pPr>
        <w:pStyle w:val="22"/>
        <w:numPr>
          <w:ilvl w:val="1"/>
          <w:numId w:val="1"/>
        </w:numPr>
        <w:tabs>
          <w:tab w:val="left" w:pos="567"/>
        </w:tabs>
        <w:spacing w:line="276" w:lineRule="auto"/>
        <w:jc w:val="both"/>
        <w:rPr>
          <w:color w:val="auto"/>
          <w:lang w:val="sr-Cyrl-RS"/>
        </w:rPr>
      </w:pPr>
      <w:r>
        <w:rPr>
          <w:color w:val="auto"/>
          <w:lang w:val="sr-Cyrl-RS"/>
        </w:rPr>
        <w:t xml:space="preserve">извршни сажетак и анализа развојних трендова на нивоу стратешких циљева и приоритета на годишњем нивоу </w:t>
      </w:r>
    </w:p>
    <w:p w14:paraId="770EA773">
      <w:pPr>
        <w:pStyle w:val="22"/>
        <w:numPr>
          <w:ilvl w:val="1"/>
          <w:numId w:val="1"/>
        </w:numPr>
        <w:tabs>
          <w:tab w:val="left" w:pos="567"/>
        </w:tabs>
        <w:spacing w:line="276" w:lineRule="auto"/>
        <w:jc w:val="both"/>
        <w:rPr>
          <w:color w:val="auto"/>
          <w:lang w:val="sr-Cyrl-RS"/>
        </w:rPr>
      </w:pPr>
      <w:r>
        <w:rPr>
          <w:color w:val="auto"/>
          <w:lang w:val="sr-Cyrl-RS"/>
        </w:rPr>
        <w:t xml:space="preserve">увод, преглед имплементације Стратегије развоја Дистрикта, преглед планираних и остварених финансијских средстава на нивоу стратешких циљева и приоритета на годишњем нивоу </w:t>
      </w:r>
    </w:p>
    <w:p w14:paraId="083AE230">
      <w:pPr>
        <w:pStyle w:val="22"/>
        <w:numPr>
          <w:ilvl w:val="1"/>
          <w:numId w:val="1"/>
        </w:numPr>
        <w:tabs>
          <w:tab w:val="left" w:pos="567"/>
        </w:tabs>
        <w:spacing w:line="276" w:lineRule="auto"/>
        <w:jc w:val="both"/>
        <w:rPr>
          <w:bCs/>
          <w:color w:val="auto"/>
          <w:lang w:val="sr-Cyrl-RS"/>
        </w:rPr>
      </w:pPr>
      <w:r>
        <w:rPr>
          <w:bCs/>
          <w:color w:val="auto"/>
          <w:lang w:val="sr-Cyrl-RS"/>
        </w:rPr>
        <w:t xml:space="preserve">извршни сажетак, увод, анализа развојних трендова кроз приказ утврђеног система индикатора, преглед имплементације Стратегије развоја Дистрикта, преглед планираних и остварених финансијских средстава на нивоу стратешких циљева и приоритета на годишњем нивоу </w:t>
      </w:r>
    </w:p>
    <w:p w14:paraId="56040535">
      <w:pPr>
        <w:pStyle w:val="22"/>
        <w:numPr>
          <w:ilvl w:val="1"/>
          <w:numId w:val="1"/>
        </w:numPr>
        <w:tabs>
          <w:tab w:val="left" w:pos="567"/>
        </w:tabs>
        <w:spacing w:line="276" w:lineRule="auto"/>
        <w:jc w:val="both"/>
        <w:rPr>
          <w:color w:val="auto"/>
          <w:lang w:val="sr-Cyrl-RS"/>
        </w:rPr>
      </w:pPr>
      <w:r>
        <w:rPr>
          <w:color w:val="auto"/>
          <w:lang w:val="sr-Cyrl-RS"/>
        </w:rPr>
        <w:t>извршни сажетак и преглед имплементације Стратегије развоја Дистрикта.</w:t>
      </w:r>
    </w:p>
    <w:p w14:paraId="73489DD0">
      <w:pPr>
        <w:pStyle w:val="8"/>
        <w:tabs>
          <w:tab w:val="left" w:pos="567"/>
        </w:tabs>
        <w:spacing w:line="276" w:lineRule="auto"/>
        <w:ind w:left="0"/>
        <w:jc w:val="both"/>
        <w:rPr>
          <w:bCs/>
          <w:sz w:val="24"/>
          <w:szCs w:val="24"/>
          <w:lang w:val="sr-Cyrl-RS"/>
        </w:rPr>
      </w:pPr>
    </w:p>
    <w:p w14:paraId="3C758588">
      <w:pPr>
        <w:pStyle w:val="8"/>
        <w:numPr>
          <w:ilvl w:val="0"/>
          <w:numId w:val="1"/>
        </w:numPr>
        <w:tabs>
          <w:tab w:val="left" w:pos="567"/>
        </w:tabs>
        <w:spacing w:line="276" w:lineRule="auto"/>
        <w:jc w:val="both"/>
        <w:rPr>
          <w:b/>
          <w:bCs/>
          <w:sz w:val="24"/>
          <w:szCs w:val="24"/>
          <w:lang w:val="sr-Cyrl-RS"/>
        </w:rPr>
      </w:pPr>
      <w:r>
        <w:rPr>
          <w:b/>
          <w:bCs/>
          <w:sz w:val="24"/>
          <w:szCs w:val="24"/>
          <w:lang w:val="sr-Cyrl-RS"/>
        </w:rPr>
        <w:t xml:space="preserve">Стратешко планирање </w:t>
      </w:r>
      <w:r>
        <w:rPr>
          <w:b/>
          <w:sz w:val="24"/>
          <w:szCs w:val="24"/>
          <w:lang w:val="sr-Cyrl-RS"/>
        </w:rPr>
        <w:t xml:space="preserve">према релевантном акту на основу којег се планира и спроводи стратешко планирање у Брчко дистрикту БиХ </w:t>
      </w:r>
      <w:r>
        <w:rPr>
          <w:b/>
          <w:bCs/>
          <w:sz w:val="24"/>
          <w:szCs w:val="24"/>
          <w:lang w:val="sr-Cyrl-RS"/>
        </w:rPr>
        <w:t>је:</w:t>
      </w:r>
    </w:p>
    <w:p w14:paraId="6162FCF4">
      <w:pPr>
        <w:pStyle w:val="8"/>
        <w:tabs>
          <w:tab w:val="left" w:pos="567"/>
        </w:tabs>
        <w:spacing w:line="276" w:lineRule="auto"/>
        <w:ind w:left="567"/>
        <w:jc w:val="both"/>
        <w:rPr>
          <w:b/>
          <w:bCs/>
          <w:sz w:val="24"/>
          <w:szCs w:val="24"/>
          <w:lang w:val="sr-Cyrl-RS"/>
        </w:rPr>
      </w:pPr>
    </w:p>
    <w:p w14:paraId="4B505747">
      <w:pPr>
        <w:pStyle w:val="8"/>
        <w:numPr>
          <w:ilvl w:val="1"/>
          <w:numId w:val="1"/>
        </w:numPr>
        <w:tabs>
          <w:tab w:val="left" w:pos="567"/>
        </w:tabs>
        <w:spacing w:line="276" w:lineRule="auto"/>
        <w:jc w:val="both"/>
        <w:rPr>
          <w:b/>
          <w:bCs/>
          <w:sz w:val="24"/>
          <w:szCs w:val="24"/>
          <w:lang w:val="sr-Cyrl-RS"/>
        </w:rPr>
      </w:pPr>
      <w:r>
        <w:rPr>
          <w:sz w:val="24"/>
          <w:szCs w:val="24"/>
          <w:lang w:val="sr-Cyrl-RS"/>
        </w:rPr>
        <w:t>процес који помаже у планирању дугорочних приоритета и будућих активности, ефикасној расподјели ресурса (не само финансијских, него и људских потенцијала те других материјалних средстава) те да се прати напредак у односу на утврђене стратешке циљеве</w:t>
      </w:r>
    </w:p>
    <w:p w14:paraId="64311C9A">
      <w:pPr>
        <w:pStyle w:val="8"/>
        <w:numPr>
          <w:ilvl w:val="1"/>
          <w:numId w:val="1"/>
        </w:numPr>
        <w:tabs>
          <w:tab w:val="left" w:pos="567"/>
        </w:tabs>
        <w:spacing w:line="276" w:lineRule="auto"/>
        <w:jc w:val="both"/>
        <w:rPr>
          <w:bCs/>
          <w:sz w:val="24"/>
          <w:szCs w:val="24"/>
          <w:lang w:val="sr-Cyrl-RS"/>
        </w:rPr>
      </w:pPr>
      <w:r>
        <w:rPr>
          <w:bCs/>
          <w:sz w:val="24"/>
          <w:szCs w:val="24"/>
          <w:lang w:val="sr-Cyrl-RS"/>
        </w:rPr>
        <w:t>процес који помаже у планирању будућих активности, ефикасној расподјели ресурса те да се прати напредак у односу на утврђене стратешке циљеве</w:t>
      </w:r>
    </w:p>
    <w:p w14:paraId="4B2329AB">
      <w:pPr>
        <w:pStyle w:val="8"/>
        <w:numPr>
          <w:ilvl w:val="1"/>
          <w:numId w:val="1"/>
        </w:numPr>
        <w:tabs>
          <w:tab w:val="left" w:pos="567"/>
        </w:tabs>
        <w:spacing w:line="276" w:lineRule="auto"/>
        <w:jc w:val="both"/>
        <w:rPr>
          <w:bCs/>
          <w:sz w:val="24"/>
          <w:szCs w:val="24"/>
          <w:lang w:val="sr-Cyrl-RS"/>
        </w:rPr>
      </w:pPr>
      <w:r>
        <w:rPr>
          <w:bCs/>
          <w:sz w:val="24"/>
          <w:szCs w:val="24"/>
          <w:lang w:val="sr-Cyrl-RS"/>
        </w:rPr>
        <w:t>процес који помаже у планирању дугорочних приоритета те да се прати напредак у односу на утврђене стратешке циљеве</w:t>
      </w:r>
    </w:p>
    <w:p w14:paraId="1F026A47">
      <w:pPr>
        <w:pStyle w:val="8"/>
        <w:numPr>
          <w:ilvl w:val="1"/>
          <w:numId w:val="1"/>
        </w:numPr>
        <w:tabs>
          <w:tab w:val="left" w:pos="567"/>
        </w:tabs>
        <w:spacing w:line="276" w:lineRule="auto"/>
        <w:jc w:val="both"/>
        <w:rPr>
          <w:bCs/>
          <w:sz w:val="24"/>
          <w:szCs w:val="24"/>
          <w:lang w:val="sr-Cyrl-RS"/>
        </w:rPr>
      </w:pPr>
      <w:r>
        <w:rPr>
          <w:bCs/>
          <w:sz w:val="24"/>
          <w:szCs w:val="24"/>
          <w:lang w:val="sr-Cyrl-RS"/>
        </w:rPr>
        <w:t>процес који помаже у ефикасној расподјели ресурса (не само финансијских, него и људских потенцијала те других материјалних средстава) те да се прати напредак у односу на утврђене стратешке циљеве.</w:t>
      </w:r>
    </w:p>
    <w:p w14:paraId="220AE42D">
      <w:pPr>
        <w:pStyle w:val="8"/>
        <w:tabs>
          <w:tab w:val="left" w:pos="567"/>
        </w:tabs>
        <w:spacing w:line="276" w:lineRule="auto"/>
        <w:ind w:left="0"/>
        <w:jc w:val="both"/>
        <w:rPr>
          <w:bCs/>
          <w:sz w:val="24"/>
          <w:szCs w:val="24"/>
          <w:lang w:val="sr-Cyrl-RS"/>
        </w:rPr>
      </w:pPr>
    </w:p>
    <w:p w14:paraId="1F16A336">
      <w:pPr>
        <w:pStyle w:val="8"/>
        <w:numPr>
          <w:ilvl w:val="0"/>
          <w:numId w:val="1"/>
        </w:numPr>
        <w:tabs>
          <w:tab w:val="left" w:pos="567"/>
        </w:tabs>
        <w:spacing w:line="276" w:lineRule="auto"/>
        <w:jc w:val="both"/>
        <w:rPr>
          <w:b/>
          <w:bCs/>
          <w:sz w:val="24"/>
          <w:szCs w:val="24"/>
          <w:lang w:val="sr-Cyrl-RS"/>
        </w:rPr>
      </w:pPr>
      <w:r>
        <w:rPr>
          <w:b/>
          <w:bCs/>
          <w:sz w:val="24"/>
          <w:szCs w:val="24"/>
          <w:lang w:val="sr-Cyrl-RS"/>
        </w:rPr>
        <w:t>Правно лице према Закону о правним лицима, које оснива Брчко дистрикт БиХ, може бити:</w:t>
      </w:r>
    </w:p>
    <w:p w14:paraId="1CF3E6FC">
      <w:pPr>
        <w:pStyle w:val="8"/>
        <w:tabs>
          <w:tab w:val="left" w:pos="567"/>
        </w:tabs>
        <w:spacing w:line="276" w:lineRule="auto"/>
        <w:ind w:left="567"/>
        <w:jc w:val="both"/>
        <w:rPr>
          <w:b/>
          <w:bCs/>
          <w:sz w:val="24"/>
          <w:szCs w:val="24"/>
          <w:lang w:val="sr-Cyrl-RS"/>
        </w:rPr>
      </w:pPr>
    </w:p>
    <w:p w14:paraId="4450D3A9">
      <w:pPr>
        <w:pStyle w:val="8"/>
        <w:numPr>
          <w:ilvl w:val="1"/>
          <w:numId w:val="1"/>
        </w:numPr>
        <w:tabs>
          <w:tab w:val="left" w:pos="567"/>
        </w:tabs>
        <w:spacing w:line="276" w:lineRule="auto"/>
        <w:jc w:val="both"/>
        <w:rPr>
          <w:bCs/>
          <w:sz w:val="24"/>
          <w:szCs w:val="24"/>
          <w:lang w:val="sr-Cyrl-RS"/>
        </w:rPr>
      </w:pPr>
      <w:r>
        <w:rPr>
          <w:bCs/>
          <w:sz w:val="24"/>
          <w:szCs w:val="24"/>
          <w:lang w:val="sr-Cyrl-RS"/>
        </w:rPr>
        <w:t>установа</w:t>
      </w:r>
    </w:p>
    <w:p w14:paraId="5905E398">
      <w:pPr>
        <w:pStyle w:val="8"/>
        <w:numPr>
          <w:ilvl w:val="1"/>
          <w:numId w:val="1"/>
        </w:numPr>
        <w:tabs>
          <w:tab w:val="left" w:pos="567"/>
        </w:tabs>
        <w:spacing w:line="276" w:lineRule="auto"/>
        <w:jc w:val="both"/>
        <w:rPr>
          <w:bCs/>
          <w:sz w:val="24"/>
          <w:szCs w:val="24"/>
          <w:lang w:val="sr-Cyrl-RS"/>
        </w:rPr>
      </w:pPr>
      <w:r>
        <w:rPr>
          <w:bCs/>
          <w:sz w:val="24"/>
          <w:szCs w:val="24"/>
          <w:lang w:val="sr-Cyrl-RS"/>
        </w:rPr>
        <w:t>институт</w:t>
      </w:r>
    </w:p>
    <w:p w14:paraId="3BB68FF5">
      <w:pPr>
        <w:pStyle w:val="8"/>
        <w:numPr>
          <w:ilvl w:val="1"/>
          <w:numId w:val="1"/>
        </w:numPr>
        <w:tabs>
          <w:tab w:val="left" w:pos="567"/>
        </w:tabs>
        <w:spacing w:line="276" w:lineRule="auto"/>
        <w:jc w:val="both"/>
        <w:rPr>
          <w:bCs/>
          <w:sz w:val="24"/>
          <w:szCs w:val="24"/>
          <w:lang w:val="sr-Cyrl-RS"/>
        </w:rPr>
      </w:pPr>
      <w:r>
        <w:rPr>
          <w:bCs/>
          <w:sz w:val="24"/>
          <w:szCs w:val="24"/>
          <w:lang w:val="sr-Cyrl-RS"/>
        </w:rPr>
        <w:t xml:space="preserve">агенција </w:t>
      </w:r>
    </w:p>
    <w:p w14:paraId="6FDCC471">
      <w:pPr>
        <w:pStyle w:val="8"/>
        <w:numPr>
          <w:ilvl w:val="1"/>
          <w:numId w:val="1"/>
        </w:numPr>
        <w:tabs>
          <w:tab w:val="left" w:pos="567"/>
        </w:tabs>
        <w:spacing w:line="276" w:lineRule="auto"/>
        <w:jc w:val="both"/>
        <w:rPr>
          <w:bCs/>
          <w:sz w:val="24"/>
          <w:szCs w:val="24"/>
          <w:lang w:val="sr-Cyrl-RS"/>
        </w:rPr>
      </w:pPr>
      <w:r>
        <w:rPr>
          <w:bCs/>
          <w:sz w:val="24"/>
          <w:szCs w:val="24"/>
          <w:lang w:val="sr-Cyrl-RS"/>
        </w:rPr>
        <w:t>јавни завод</w:t>
      </w:r>
    </w:p>
    <w:p w14:paraId="5D47B37F">
      <w:pPr>
        <w:pStyle w:val="8"/>
        <w:numPr>
          <w:ilvl w:val="1"/>
          <w:numId w:val="1"/>
        </w:numPr>
        <w:tabs>
          <w:tab w:val="left" w:pos="567"/>
        </w:tabs>
        <w:spacing w:line="276" w:lineRule="auto"/>
        <w:jc w:val="both"/>
        <w:rPr>
          <w:bCs/>
          <w:sz w:val="24"/>
          <w:szCs w:val="24"/>
          <w:lang w:val="sr-Cyrl-RS"/>
        </w:rPr>
      </w:pPr>
      <w:r>
        <w:rPr>
          <w:bCs/>
          <w:sz w:val="24"/>
          <w:szCs w:val="24"/>
          <w:lang w:val="sr-Cyrl-RS"/>
        </w:rPr>
        <w:t xml:space="preserve">центар </w:t>
      </w:r>
    </w:p>
    <w:p w14:paraId="6ABBD195">
      <w:pPr>
        <w:pStyle w:val="8"/>
        <w:numPr>
          <w:ilvl w:val="1"/>
          <w:numId w:val="1"/>
        </w:numPr>
        <w:tabs>
          <w:tab w:val="left" w:pos="567"/>
        </w:tabs>
        <w:spacing w:line="276" w:lineRule="auto"/>
        <w:jc w:val="both"/>
        <w:rPr>
          <w:sz w:val="24"/>
          <w:szCs w:val="24"/>
          <w:lang w:val="sr-Cyrl-RS"/>
        </w:rPr>
      </w:pPr>
      <w:r>
        <w:rPr>
          <w:sz w:val="24"/>
          <w:szCs w:val="24"/>
          <w:lang w:val="sr-Cyrl-RS"/>
        </w:rPr>
        <w:t>све претходно наведено и још неки други одговарајући облик.</w:t>
      </w:r>
    </w:p>
    <w:p w14:paraId="7F9B5229">
      <w:pPr>
        <w:pStyle w:val="8"/>
        <w:tabs>
          <w:tab w:val="left" w:pos="567"/>
        </w:tabs>
        <w:spacing w:line="276" w:lineRule="auto"/>
        <w:ind w:left="0"/>
        <w:jc w:val="both"/>
        <w:rPr>
          <w:bCs/>
          <w:sz w:val="24"/>
          <w:szCs w:val="24"/>
          <w:lang w:val="sr-Cyrl-RS"/>
        </w:rPr>
      </w:pPr>
    </w:p>
    <w:p w14:paraId="0812B338">
      <w:pPr>
        <w:pStyle w:val="8"/>
        <w:numPr>
          <w:ilvl w:val="0"/>
          <w:numId w:val="1"/>
        </w:numPr>
        <w:tabs>
          <w:tab w:val="left" w:pos="567"/>
        </w:tabs>
        <w:spacing w:line="276" w:lineRule="auto"/>
        <w:jc w:val="both"/>
        <w:rPr>
          <w:b/>
          <w:bCs/>
          <w:sz w:val="24"/>
          <w:szCs w:val="24"/>
          <w:lang w:val="sr-Cyrl-RS"/>
        </w:rPr>
      </w:pPr>
      <w:r>
        <w:rPr>
          <w:b/>
          <w:sz w:val="24"/>
          <w:szCs w:val="24"/>
          <w:lang w:val="sr-Cyrl-RS"/>
        </w:rPr>
        <w:t>Контни план састоји се од колико класа:</w:t>
      </w:r>
    </w:p>
    <w:p w14:paraId="30ADF7D7">
      <w:pPr>
        <w:pStyle w:val="8"/>
        <w:tabs>
          <w:tab w:val="left" w:pos="567"/>
        </w:tabs>
        <w:spacing w:line="276" w:lineRule="auto"/>
        <w:ind w:left="567"/>
        <w:jc w:val="both"/>
        <w:rPr>
          <w:b/>
          <w:bCs/>
          <w:sz w:val="24"/>
          <w:szCs w:val="24"/>
          <w:lang w:val="sr-Cyrl-RS"/>
        </w:rPr>
      </w:pPr>
    </w:p>
    <w:p w14:paraId="1EC39C6D">
      <w:pPr>
        <w:pStyle w:val="8"/>
        <w:numPr>
          <w:ilvl w:val="1"/>
          <w:numId w:val="1"/>
        </w:numPr>
        <w:tabs>
          <w:tab w:val="left" w:pos="567"/>
        </w:tabs>
        <w:spacing w:line="276" w:lineRule="auto"/>
        <w:jc w:val="both"/>
        <w:rPr>
          <w:bCs/>
          <w:sz w:val="24"/>
          <w:szCs w:val="24"/>
          <w:lang w:val="sr-Cyrl-RS"/>
        </w:rPr>
      </w:pPr>
      <w:r>
        <w:rPr>
          <w:sz w:val="24"/>
          <w:szCs w:val="24"/>
          <w:lang w:val="sr-Cyrl-RS"/>
        </w:rPr>
        <w:t>5 класа</w:t>
      </w:r>
    </w:p>
    <w:p w14:paraId="348CD8AC">
      <w:pPr>
        <w:pStyle w:val="8"/>
        <w:numPr>
          <w:ilvl w:val="1"/>
          <w:numId w:val="1"/>
        </w:numPr>
        <w:tabs>
          <w:tab w:val="left" w:pos="567"/>
        </w:tabs>
        <w:spacing w:line="276" w:lineRule="auto"/>
        <w:jc w:val="both"/>
        <w:rPr>
          <w:bCs/>
          <w:sz w:val="24"/>
          <w:szCs w:val="24"/>
          <w:lang w:val="sr-Cyrl-RS"/>
        </w:rPr>
      </w:pPr>
      <w:r>
        <w:rPr>
          <w:sz w:val="24"/>
          <w:szCs w:val="24"/>
          <w:lang w:val="sr-Cyrl-RS"/>
        </w:rPr>
        <w:t>6 класа</w:t>
      </w:r>
    </w:p>
    <w:p w14:paraId="5AA0ED7F">
      <w:pPr>
        <w:pStyle w:val="8"/>
        <w:numPr>
          <w:ilvl w:val="1"/>
          <w:numId w:val="1"/>
        </w:numPr>
        <w:tabs>
          <w:tab w:val="left" w:pos="567"/>
        </w:tabs>
        <w:spacing w:line="276" w:lineRule="auto"/>
        <w:jc w:val="both"/>
        <w:rPr>
          <w:bCs/>
          <w:sz w:val="24"/>
          <w:szCs w:val="24"/>
          <w:lang w:val="sr-Cyrl-RS"/>
        </w:rPr>
      </w:pPr>
      <w:r>
        <w:rPr>
          <w:sz w:val="24"/>
          <w:szCs w:val="24"/>
          <w:lang w:val="sr-Cyrl-RS"/>
        </w:rPr>
        <w:t>7 класа</w:t>
      </w:r>
    </w:p>
    <w:p w14:paraId="3E1AC765">
      <w:pPr>
        <w:pStyle w:val="8"/>
        <w:numPr>
          <w:ilvl w:val="1"/>
          <w:numId w:val="1"/>
        </w:numPr>
        <w:tabs>
          <w:tab w:val="left" w:pos="567"/>
        </w:tabs>
        <w:spacing w:line="276" w:lineRule="auto"/>
        <w:jc w:val="both"/>
        <w:rPr>
          <w:bCs/>
          <w:sz w:val="24"/>
          <w:szCs w:val="24"/>
          <w:lang w:val="sr-Cyrl-RS"/>
        </w:rPr>
      </w:pPr>
      <w:r>
        <w:rPr>
          <w:sz w:val="24"/>
          <w:szCs w:val="24"/>
          <w:lang w:val="sr-Cyrl-RS"/>
        </w:rPr>
        <w:t>8 класа</w:t>
      </w:r>
    </w:p>
    <w:p w14:paraId="7A7FB266">
      <w:pPr>
        <w:pStyle w:val="8"/>
        <w:numPr>
          <w:ilvl w:val="1"/>
          <w:numId w:val="1"/>
        </w:numPr>
        <w:tabs>
          <w:tab w:val="left" w:pos="567"/>
        </w:tabs>
        <w:spacing w:line="276" w:lineRule="auto"/>
        <w:jc w:val="both"/>
        <w:rPr>
          <w:bCs/>
          <w:sz w:val="24"/>
          <w:szCs w:val="24"/>
          <w:lang w:val="sr-Cyrl-RS"/>
        </w:rPr>
      </w:pPr>
      <w:r>
        <w:rPr>
          <w:sz w:val="24"/>
          <w:szCs w:val="24"/>
          <w:lang w:val="sr-Cyrl-RS"/>
        </w:rPr>
        <w:t>9 класа</w:t>
      </w:r>
    </w:p>
    <w:p w14:paraId="5FC5D164">
      <w:pPr>
        <w:pStyle w:val="8"/>
        <w:numPr>
          <w:ilvl w:val="1"/>
          <w:numId w:val="1"/>
        </w:numPr>
        <w:tabs>
          <w:tab w:val="left" w:pos="567"/>
        </w:tabs>
        <w:spacing w:line="276" w:lineRule="auto"/>
        <w:jc w:val="both"/>
        <w:rPr>
          <w:bCs/>
          <w:sz w:val="24"/>
          <w:szCs w:val="24"/>
          <w:lang w:val="sr-Cyrl-RS"/>
        </w:rPr>
      </w:pPr>
      <w:r>
        <w:rPr>
          <w:bCs/>
          <w:sz w:val="24"/>
          <w:szCs w:val="24"/>
          <w:lang w:val="sr-Cyrl-RS"/>
        </w:rPr>
        <w:t>10 класа.</w:t>
      </w:r>
    </w:p>
    <w:p w14:paraId="5C9F7100">
      <w:pPr>
        <w:pStyle w:val="8"/>
        <w:tabs>
          <w:tab w:val="left" w:pos="567"/>
        </w:tabs>
        <w:spacing w:line="276" w:lineRule="auto"/>
        <w:ind w:left="0"/>
        <w:jc w:val="both"/>
        <w:rPr>
          <w:bCs/>
          <w:sz w:val="24"/>
          <w:szCs w:val="24"/>
          <w:lang w:val="sr-Cyrl-RS"/>
        </w:rPr>
      </w:pPr>
    </w:p>
    <w:p w14:paraId="7BA7E5EC">
      <w:pPr>
        <w:pStyle w:val="8"/>
        <w:numPr>
          <w:ilvl w:val="0"/>
          <w:numId w:val="1"/>
        </w:numPr>
        <w:tabs>
          <w:tab w:val="left" w:pos="567"/>
        </w:tabs>
        <w:spacing w:line="276" w:lineRule="auto"/>
        <w:jc w:val="both"/>
        <w:rPr>
          <w:b/>
          <w:bCs/>
          <w:sz w:val="24"/>
          <w:szCs w:val="24"/>
          <w:lang w:val="sr-Cyrl-RS"/>
        </w:rPr>
      </w:pPr>
      <w:r>
        <w:rPr>
          <w:b/>
          <w:sz w:val="24"/>
          <w:szCs w:val="24"/>
          <w:lang w:val="sr-Cyrl-RS"/>
        </w:rPr>
        <w:t>Уговор о раду, који не садржи податак у погледу трајања, сматра се:</w:t>
      </w:r>
    </w:p>
    <w:p w14:paraId="519F3935">
      <w:pPr>
        <w:pStyle w:val="8"/>
        <w:tabs>
          <w:tab w:val="left" w:pos="567"/>
        </w:tabs>
        <w:spacing w:line="276" w:lineRule="auto"/>
        <w:ind w:left="567"/>
        <w:jc w:val="both"/>
        <w:rPr>
          <w:b/>
          <w:bCs/>
          <w:sz w:val="24"/>
          <w:szCs w:val="24"/>
          <w:lang w:val="sr-Cyrl-RS"/>
        </w:rPr>
      </w:pPr>
    </w:p>
    <w:p w14:paraId="2BA2F408">
      <w:pPr>
        <w:pStyle w:val="8"/>
        <w:numPr>
          <w:ilvl w:val="1"/>
          <w:numId w:val="1"/>
        </w:numPr>
        <w:tabs>
          <w:tab w:val="left" w:pos="567"/>
        </w:tabs>
        <w:spacing w:line="276" w:lineRule="auto"/>
        <w:jc w:val="both"/>
        <w:rPr>
          <w:bCs/>
          <w:sz w:val="24"/>
          <w:szCs w:val="24"/>
          <w:lang w:val="sr-Cyrl-RS"/>
        </w:rPr>
      </w:pPr>
      <w:r>
        <w:rPr>
          <w:sz w:val="24"/>
          <w:szCs w:val="24"/>
          <w:lang w:val="sr-Cyrl-RS"/>
        </w:rPr>
        <w:t>ништавним</w:t>
      </w:r>
    </w:p>
    <w:p w14:paraId="42263821">
      <w:pPr>
        <w:pStyle w:val="8"/>
        <w:numPr>
          <w:ilvl w:val="1"/>
          <w:numId w:val="1"/>
        </w:numPr>
        <w:tabs>
          <w:tab w:val="left" w:pos="567"/>
        </w:tabs>
        <w:spacing w:line="276" w:lineRule="auto"/>
        <w:jc w:val="both"/>
        <w:rPr>
          <w:bCs/>
          <w:sz w:val="24"/>
          <w:szCs w:val="24"/>
          <w:lang w:val="sr-Cyrl-RS"/>
        </w:rPr>
      </w:pPr>
      <w:r>
        <w:rPr>
          <w:sz w:val="24"/>
          <w:szCs w:val="24"/>
          <w:lang w:val="sr-Cyrl-RS"/>
        </w:rPr>
        <w:t>непостојећим</w:t>
      </w:r>
    </w:p>
    <w:p w14:paraId="7DEFD8EB">
      <w:pPr>
        <w:pStyle w:val="8"/>
        <w:numPr>
          <w:ilvl w:val="1"/>
          <w:numId w:val="1"/>
        </w:numPr>
        <w:tabs>
          <w:tab w:val="left" w:pos="567"/>
        </w:tabs>
        <w:spacing w:line="276" w:lineRule="auto"/>
        <w:jc w:val="both"/>
        <w:rPr>
          <w:bCs/>
          <w:sz w:val="24"/>
          <w:szCs w:val="24"/>
          <w:lang w:val="sr-Cyrl-RS"/>
        </w:rPr>
      </w:pPr>
      <w:r>
        <w:rPr>
          <w:sz w:val="24"/>
          <w:szCs w:val="24"/>
          <w:lang w:val="sr-Cyrl-RS"/>
        </w:rPr>
        <w:t>уговором о раду на одређено радно вријеме</w:t>
      </w:r>
    </w:p>
    <w:p w14:paraId="509301F4">
      <w:pPr>
        <w:pStyle w:val="8"/>
        <w:numPr>
          <w:ilvl w:val="1"/>
          <w:numId w:val="1"/>
        </w:numPr>
        <w:tabs>
          <w:tab w:val="left" w:pos="567"/>
        </w:tabs>
        <w:spacing w:line="276" w:lineRule="auto"/>
        <w:jc w:val="both"/>
        <w:rPr>
          <w:bCs/>
          <w:sz w:val="24"/>
          <w:szCs w:val="24"/>
          <w:lang w:val="sr-Cyrl-RS"/>
        </w:rPr>
      </w:pPr>
      <w:r>
        <w:rPr>
          <w:bCs/>
          <w:sz w:val="24"/>
          <w:szCs w:val="24"/>
          <w:lang w:val="sr-Cyrl-RS"/>
        </w:rPr>
        <w:t>уговором о раду на неодређено радно вријеме.</w:t>
      </w:r>
    </w:p>
    <w:p w14:paraId="5235CCB9">
      <w:pPr>
        <w:pStyle w:val="8"/>
        <w:tabs>
          <w:tab w:val="left" w:pos="567"/>
        </w:tabs>
        <w:spacing w:line="276" w:lineRule="auto"/>
        <w:ind w:left="0"/>
        <w:jc w:val="both"/>
        <w:rPr>
          <w:bCs/>
          <w:sz w:val="24"/>
          <w:szCs w:val="24"/>
          <w:lang w:val="sr-Cyrl-RS"/>
        </w:rPr>
      </w:pPr>
    </w:p>
    <w:p w14:paraId="31A491B1">
      <w:pPr>
        <w:pStyle w:val="8"/>
        <w:numPr>
          <w:ilvl w:val="0"/>
          <w:numId w:val="1"/>
        </w:numPr>
        <w:tabs>
          <w:tab w:val="left" w:pos="567"/>
        </w:tabs>
        <w:spacing w:line="276" w:lineRule="auto"/>
        <w:jc w:val="both"/>
        <w:rPr>
          <w:b/>
          <w:bCs/>
          <w:sz w:val="24"/>
          <w:szCs w:val="24"/>
          <w:lang w:val="sr-Cyrl-RS"/>
        </w:rPr>
      </w:pPr>
      <w:r>
        <w:rPr>
          <w:b/>
          <w:sz w:val="24"/>
          <w:szCs w:val="24"/>
          <w:lang w:val="sr-Cyrl-RS"/>
        </w:rPr>
        <w:t>О понуди за закључивање уговора о раду под измијењеним условима запосленик се мора изјаснити у року који одреди послодавац, а који не може бити краћи од:</w:t>
      </w:r>
    </w:p>
    <w:p w14:paraId="4920FEBB">
      <w:pPr>
        <w:pStyle w:val="8"/>
        <w:tabs>
          <w:tab w:val="left" w:pos="567"/>
        </w:tabs>
        <w:spacing w:line="276" w:lineRule="auto"/>
        <w:ind w:left="567"/>
        <w:jc w:val="both"/>
        <w:rPr>
          <w:b/>
          <w:bCs/>
          <w:sz w:val="24"/>
          <w:szCs w:val="24"/>
          <w:lang w:val="sr-Cyrl-RS"/>
        </w:rPr>
      </w:pPr>
    </w:p>
    <w:p w14:paraId="5E062D6B">
      <w:pPr>
        <w:pStyle w:val="8"/>
        <w:numPr>
          <w:ilvl w:val="1"/>
          <w:numId w:val="1"/>
        </w:numPr>
        <w:tabs>
          <w:tab w:val="left" w:pos="567"/>
        </w:tabs>
        <w:spacing w:line="276" w:lineRule="auto"/>
        <w:jc w:val="both"/>
        <w:rPr>
          <w:bCs/>
          <w:sz w:val="24"/>
          <w:szCs w:val="24"/>
          <w:lang w:val="sr-Cyrl-RS"/>
        </w:rPr>
      </w:pPr>
      <w:r>
        <w:rPr>
          <w:sz w:val="24"/>
          <w:szCs w:val="24"/>
          <w:lang w:val="sr-Cyrl-RS"/>
        </w:rPr>
        <w:t>три дана</w:t>
      </w:r>
    </w:p>
    <w:p w14:paraId="50DAC5DD">
      <w:pPr>
        <w:pStyle w:val="8"/>
        <w:numPr>
          <w:ilvl w:val="1"/>
          <w:numId w:val="1"/>
        </w:numPr>
        <w:tabs>
          <w:tab w:val="left" w:pos="567"/>
        </w:tabs>
        <w:spacing w:line="276" w:lineRule="auto"/>
        <w:jc w:val="both"/>
        <w:rPr>
          <w:bCs/>
          <w:sz w:val="24"/>
          <w:szCs w:val="24"/>
          <w:lang w:val="sr-Cyrl-RS"/>
        </w:rPr>
      </w:pPr>
      <w:r>
        <w:rPr>
          <w:sz w:val="24"/>
          <w:szCs w:val="24"/>
          <w:lang w:val="sr-Cyrl-RS"/>
        </w:rPr>
        <w:t>седам дана</w:t>
      </w:r>
    </w:p>
    <w:p w14:paraId="52B56E78">
      <w:pPr>
        <w:pStyle w:val="8"/>
        <w:numPr>
          <w:ilvl w:val="1"/>
          <w:numId w:val="1"/>
        </w:numPr>
        <w:tabs>
          <w:tab w:val="left" w:pos="567"/>
        </w:tabs>
        <w:spacing w:line="276" w:lineRule="auto"/>
        <w:jc w:val="both"/>
        <w:rPr>
          <w:bCs/>
          <w:sz w:val="24"/>
          <w:szCs w:val="24"/>
          <w:lang w:val="sr-Cyrl-RS"/>
        </w:rPr>
      </w:pPr>
      <w:r>
        <w:rPr>
          <w:bCs/>
          <w:sz w:val="24"/>
          <w:szCs w:val="24"/>
          <w:lang w:val="sr-Cyrl-RS"/>
        </w:rPr>
        <w:t>осам дана</w:t>
      </w:r>
    </w:p>
    <w:p w14:paraId="4D5C06C5">
      <w:pPr>
        <w:pStyle w:val="8"/>
        <w:numPr>
          <w:ilvl w:val="1"/>
          <w:numId w:val="1"/>
        </w:numPr>
        <w:tabs>
          <w:tab w:val="left" w:pos="567"/>
        </w:tabs>
        <w:spacing w:line="276" w:lineRule="auto"/>
        <w:jc w:val="both"/>
        <w:rPr>
          <w:bCs/>
          <w:sz w:val="24"/>
          <w:szCs w:val="24"/>
          <w:lang w:val="sr-Cyrl-RS"/>
        </w:rPr>
      </w:pPr>
      <w:r>
        <w:rPr>
          <w:sz w:val="24"/>
          <w:szCs w:val="24"/>
          <w:lang w:val="sr-Cyrl-RS"/>
        </w:rPr>
        <w:t>петнаест дана.</w:t>
      </w:r>
    </w:p>
    <w:p w14:paraId="5696F85E">
      <w:pPr>
        <w:pStyle w:val="8"/>
        <w:tabs>
          <w:tab w:val="left" w:pos="567"/>
        </w:tabs>
        <w:spacing w:line="276" w:lineRule="auto"/>
        <w:ind w:left="0"/>
        <w:jc w:val="both"/>
        <w:rPr>
          <w:bCs/>
          <w:sz w:val="24"/>
          <w:szCs w:val="24"/>
          <w:lang w:val="sr-Cyrl-RS"/>
        </w:rPr>
      </w:pPr>
    </w:p>
    <w:p w14:paraId="28F40BE5">
      <w:pPr>
        <w:pStyle w:val="8"/>
        <w:numPr>
          <w:ilvl w:val="0"/>
          <w:numId w:val="1"/>
        </w:numPr>
        <w:tabs>
          <w:tab w:val="left" w:pos="567"/>
        </w:tabs>
        <w:spacing w:line="276" w:lineRule="auto"/>
        <w:jc w:val="both"/>
        <w:rPr>
          <w:b/>
          <w:bCs/>
          <w:sz w:val="24"/>
          <w:szCs w:val="24"/>
          <w:lang w:val="sr-Cyrl-RS"/>
        </w:rPr>
      </w:pPr>
      <w:r>
        <w:rPr>
          <w:b/>
          <w:sz w:val="24"/>
          <w:szCs w:val="24"/>
          <w:lang w:val="sr-Cyrl-RS"/>
        </w:rPr>
        <w:t>Образовање, оспособљавање и усавршавање за рад у Туристичкој организацији Брчко дистрикта БиХ спроводи се према:</w:t>
      </w:r>
    </w:p>
    <w:p w14:paraId="39B90B3A">
      <w:pPr>
        <w:pStyle w:val="8"/>
        <w:tabs>
          <w:tab w:val="left" w:pos="567"/>
        </w:tabs>
        <w:spacing w:line="276" w:lineRule="auto"/>
        <w:ind w:left="567"/>
        <w:jc w:val="both"/>
        <w:rPr>
          <w:b/>
          <w:bCs/>
          <w:sz w:val="24"/>
          <w:szCs w:val="24"/>
          <w:lang w:val="sr-Cyrl-RS"/>
        </w:rPr>
      </w:pPr>
    </w:p>
    <w:p w14:paraId="71FC8497">
      <w:pPr>
        <w:pStyle w:val="8"/>
        <w:numPr>
          <w:ilvl w:val="1"/>
          <w:numId w:val="1"/>
        </w:numPr>
        <w:tabs>
          <w:tab w:val="left" w:pos="567"/>
        </w:tabs>
        <w:spacing w:line="276" w:lineRule="auto"/>
        <w:jc w:val="both"/>
        <w:rPr>
          <w:bCs/>
          <w:sz w:val="24"/>
          <w:szCs w:val="24"/>
          <w:lang w:val="sr-Cyrl-RS"/>
        </w:rPr>
      </w:pPr>
      <w:r>
        <w:rPr>
          <w:sz w:val="24"/>
          <w:szCs w:val="24"/>
          <w:lang w:val="sr-Cyrl-RS"/>
        </w:rPr>
        <w:t>финансијским  могућностима Туристичке организације Брчко дистрикта БиХ</w:t>
      </w:r>
    </w:p>
    <w:p w14:paraId="29220D5B">
      <w:pPr>
        <w:pStyle w:val="8"/>
        <w:numPr>
          <w:ilvl w:val="1"/>
          <w:numId w:val="1"/>
        </w:numPr>
        <w:tabs>
          <w:tab w:val="left" w:pos="567"/>
        </w:tabs>
        <w:spacing w:line="276" w:lineRule="auto"/>
        <w:jc w:val="both"/>
        <w:rPr>
          <w:bCs/>
          <w:sz w:val="24"/>
          <w:szCs w:val="24"/>
          <w:lang w:val="sr-Cyrl-RS"/>
        </w:rPr>
      </w:pPr>
      <w:r>
        <w:rPr>
          <w:sz w:val="24"/>
          <w:szCs w:val="24"/>
          <w:lang w:val="sr-Cyrl-RS"/>
        </w:rPr>
        <w:t>потребама Туристичке организације Брчко дистрикта БиХ</w:t>
      </w:r>
    </w:p>
    <w:p w14:paraId="6F01D022">
      <w:pPr>
        <w:pStyle w:val="8"/>
        <w:numPr>
          <w:ilvl w:val="1"/>
          <w:numId w:val="1"/>
        </w:numPr>
        <w:tabs>
          <w:tab w:val="left" w:pos="567"/>
        </w:tabs>
        <w:spacing w:line="276" w:lineRule="auto"/>
        <w:jc w:val="both"/>
        <w:rPr>
          <w:bCs/>
          <w:sz w:val="24"/>
          <w:szCs w:val="24"/>
          <w:lang w:val="sr-Cyrl-RS"/>
        </w:rPr>
      </w:pPr>
      <w:r>
        <w:rPr>
          <w:sz w:val="24"/>
          <w:szCs w:val="24"/>
          <w:lang w:val="sr-Cyrl-RS"/>
        </w:rPr>
        <w:t>захтјеву по потреби Туристичке организације Брчко дистрикта БиХ</w:t>
      </w:r>
    </w:p>
    <w:p w14:paraId="7BD708BF">
      <w:pPr>
        <w:pStyle w:val="8"/>
        <w:numPr>
          <w:ilvl w:val="1"/>
          <w:numId w:val="1"/>
        </w:numPr>
        <w:tabs>
          <w:tab w:val="left" w:pos="567"/>
        </w:tabs>
        <w:spacing w:line="276" w:lineRule="auto"/>
        <w:jc w:val="both"/>
        <w:rPr>
          <w:bCs/>
          <w:sz w:val="24"/>
          <w:szCs w:val="24"/>
          <w:lang w:val="sr-Cyrl-RS"/>
        </w:rPr>
      </w:pPr>
      <w:r>
        <w:rPr>
          <w:bCs/>
          <w:sz w:val="24"/>
          <w:szCs w:val="24"/>
          <w:lang w:val="sr-Cyrl-RS"/>
        </w:rPr>
        <w:t>финансијским  могућностима и потребама Туристичке организације Брчко дистрикта БиХ.</w:t>
      </w:r>
    </w:p>
    <w:p w14:paraId="3C0EA5E0">
      <w:pPr>
        <w:pStyle w:val="8"/>
        <w:tabs>
          <w:tab w:val="left" w:pos="567"/>
        </w:tabs>
        <w:spacing w:line="276" w:lineRule="auto"/>
        <w:ind w:left="0"/>
        <w:jc w:val="both"/>
        <w:rPr>
          <w:sz w:val="24"/>
          <w:szCs w:val="24"/>
          <w:lang w:val="sr-Cyrl-RS"/>
        </w:rPr>
      </w:pPr>
    </w:p>
    <w:p w14:paraId="78701BC6">
      <w:pPr>
        <w:pStyle w:val="8"/>
        <w:tabs>
          <w:tab w:val="left" w:pos="567"/>
        </w:tabs>
        <w:spacing w:line="276" w:lineRule="auto"/>
        <w:ind w:left="0"/>
        <w:jc w:val="both"/>
        <w:rPr>
          <w:bCs/>
          <w:sz w:val="24"/>
          <w:szCs w:val="24"/>
          <w:lang w:val="sr-Cyrl-RS"/>
        </w:rPr>
      </w:pPr>
    </w:p>
    <w:p w14:paraId="05276C75">
      <w:pPr>
        <w:pStyle w:val="8"/>
        <w:numPr>
          <w:ilvl w:val="0"/>
          <w:numId w:val="1"/>
        </w:numPr>
        <w:tabs>
          <w:tab w:val="left" w:pos="567"/>
        </w:tabs>
        <w:spacing w:line="276" w:lineRule="auto"/>
        <w:jc w:val="both"/>
        <w:rPr>
          <w:b/>
          <w:sz w:val="24"/>
          <w:szCs w:val="24"/>
          <w:lang w:val="sr-Cyrl-RS"/>
        </w:rPr>
      </w:pPr>
      <w:r>
        <w:rPr>
          <w:b/>
          <w:sz w:val="24"/>
          <w:szCs w:val="24"/>
          <w:lang w:val="sr-Cyrl-RS"/>
        </w:rPr>
        <w:t>Књиговодствене исправе „ТО БД БиХ“ чувају се:</w:t>
      </w:r>
    </w:p>
    <w:p w14:paraId="52AC645D">
      <w:pPr>
        <w:pStyle w:val="8"/>
        <w:tabs>
          <w:tab w:val="left" w:pos="567"/>
        </w:tabs>
        <w:spacing w:line="276" w:lineRule="auto"/>
        <w:ind w:left="567"/>
        <w:jc w:val="both"/>
        <w:rPr>
          <w:b/>
          <w:sz w:val="24"/>
          <w:szCs w:val="24"/>
          <w:lang w:val="sr-Cyrl-RS"/>
        </w:rPr>
      </w:pPr>
    </w:p>
    <w:p w14:paraId="4D7844D9">
      <w:pPr>
        <w:pStyle w:val="8"/>
        <w:numPr>
          <w:ilvl w:val="1"/>
          <w:numId w:val="1"/>
        </w:numPr>
        <w:tabs>
          <w:tab w:val="left" w:pos="567"/>
        </w:tabs>
        <w:spacing w:line="276" w:lineRule="auto"/>
        <w:jc w:val="both"/>
        <w:rPr>
          <w:sz w:val="24"/>
          <w:szCs w:val="24"/>
          <w:lang w:val="sr-Cyrl-RS"/>
        </w:rPr>
      </w:pPr>
      <w:r>
        <w:rPr>
          <w:sz w:val="24"/>
          <w:szCs w:val="24"/>
          <w:lang w:val="sr-Cyrl-RS"/>
        </w:rPr>
        <w:t xml:space="preserve">у архиви </w:t>
      </w:r>
    </w:p>
    <w:p w14:paraId="703DAB53">
      <w:pPr>
        <w:pStyle w:val="8"/>
        <w:numPr>
          <w:ilvl w:val="1"/>
          <w:numId w:val="1"/>
        </w:numPr>
        <w:tabs>
          <w:tab w:val="left" w:pos="567"/>
        </w:tabs>
        <w:spacing w:line="276" w:lineRule="auto"/>
        <w:jc w:val="both"/>
        <w:rPr>
          <w:bCs/>
          <w:sz w:val="24"/>
          <w:szCs w:val="24"/>
          <w:lang w:val="sr-Cyrl-RS"/>
        </w:rPr>
      </w:pPr>
      <w:r>
        <w:rPr>
          <w:bCs/>
          <w:sz w:val="24"/>
          <w:szCs w:val="24"/>
          <w:lang w:val="sr-Cyrl-RS"/>
        </w:rPr>
        <w:t>у архиви и Влади Брчко дистрикта БиХ</w:t>
      </w:r>
    </w:p>
    <w:p w14:paraId="07F59CA8">
      <w:pPr>
        <w:pStyle w:val="8"/>
        <w:numPr>
          <w:ilvl w:val="1"/>
          <w:numId w:val="1"/>
        </w:numPr>
        <w:tabs>
          <w:tab w:val="left" w:pos="567"/>
        </w:tabs>
        <w:spacing w:line="276" w:lineRule="auto"/>
        <w:jc w:val="both"/>
        <w:rPr>
          <w:bCs/>
          <w:sz w:val="24"/>
          <w:szCs w:val="24"/>
          <w:lang w:val="sr-Cyrl-RS"/>
        </w:rPr>
      </w:pPr>
      <w:r>
        <w:rPr>
          <w:bCs/>
          <w:sz w:val="24"/>
          <w:szCs w:val="24"/>
          <w:lang w:val="sr-Cyrl-RS"/>
        </w:rPr>
        <w:t>у архиви и рачуноводственом бироу</w:t>
      </w:r>
    </w:p>
    <w:p w14:paraId="190EDD2A">
      <w:pPr>
        <w:pStyle w:val="8"/>
        <w:numPr>
          <w:ilvl w:val="1"/>
          <w:numId w:val="1"/>
        </w:numPr>
        <w:tabs>
          <w:tab w:val="left" w:pos="567"/>
        </w:tabs>
        <w:spacing w:line="276" w:lineRule="auto"/>
        <w:jc w:val="both"/>
        <w:rPr>
          <w:bCs/>
          <w:sz w:val="24"/>
          <w:szCs w:val="24"/>
          <w:lang w:val="sr-Cyrl-RS"/>
        </w:rPr>
      </w:pPr>
      <w:r>
        <w:rPr>
          <w:bCs/>
          <w:sz w:val="24"/>
          <w:szCs w:val="24"/>
          <w:lang w:val="sr-Cyrl-RS"/>
        </w:rPr>
        <w:t>у Влади и рачуноводственом бироу.</w:t>
      </w:r>
    </w:p>
    <w:p w14:paraId="48CC2FDC">
      <w:pPr>
        <w:pStyle w:val="8"/>
        <w:tabs>
          <w:tab w:val="left" w:pos="567"/>
        </w:tabs>
        <w:spacing w:line="276" w:lineRule="auto"/>
        <w:ind w:left="0"/>
        <w:jc w:val="both"/>
        <w:rPr>
          <w:bCs/>
          <w:sz w:val="24"/>
          <w:szCs w:val="24"/>
          <w:lang w:val="sr-Cyrl-RS"/>
        </w:rPr>
      </w:pPr>
    </w:p>
    <w:p w14:paraId="4DD8D9F2">
      <w:pPr>
        <w:pStyle w:val="8"/>
        <w:numPr>
          <w:ilvl w:val="0"/>
          <w:numId w:val="1"/>
        </w:numPr>
        <w:tabs>
          <w:tab w:val="left" w:pos="567"/>
        </w:tabs>
        <w:spacing w:line="276" w:lineRule="auto"/>
        <w:contextualSpacing/>
        <w:jc w:val="both"/>
        <w:rPr>
          <w:b/>
          <w:sz w:val="24"/>
          <w:szCs w:val="24"/>
          <w:lang w:val="sr-Cyrl-RS"/>
        </w:rPr>
      </w:pPr>
      <w:r>
        <w:rPr>
          <w:b/>
          <w:sz w:val="24"/>
          <w:szCs w:val="24"/>
          <w:lang w:val="sr-Cyrl-RS"/>
        </w:rPr>
        <w:t>Коме Туристичка организација Брчко дистрикта БиХ подноси извјештај о утрошку средстава додијељених са позиције грантови:</w:t>
      </w:r>
    </w:p>
    <w:p w14:paraId="5B6BA0D9">
      <w:pPr>
        <w:pStyle w:val="8"/>
        <w:tabs>
          <w:tab w:val="left" w:pos="567"/>
        </w:tabs>
        <w:spacing w:line="276" w:lineRule="auto"/>
        <w:ind w:left="567"/>
        <w:contextualSpacing/>
        <w:jc w:val="both"/>
        <w:rPr>
          <w:b/>
          <w:sz w:val="24"/>
          <w:szCs w:val="24"/>
          <w:lang w:val="sr-Cyrl-RS"/>
        </w:rPr>
      </w:pPr>
    </w:p>
    <w:p w14:paraId="132DE8CA">
      <w:pPr>
        <w:pStyle w:val="8"/>
        <w:numPr>
          <w:ilvl w:val="1"/>
          <w:numId w:val="1"/>
        </w:numPr>
        <w:tabs>
          <w:tab w:val="left" w:pos="514"/>
          <w:tab w:val="left" w:pos="567"/>
        </w:tabs>
        <w:spacing w:line="276" w:lineRule="auto"/>
        <w:contextualSpacing/>
        <w:jc w:val="both"/>
        <w:rPr>
          <w:sz w:val="24"/>
          <w:szCs w:val="24"/>
          <w:lang w:val="sr-Cyrl-RS"/>
        </w:rPr>
      </w:pPr>
      <w:r>
        <w:rPr>
          <w:sz w:val="24"/>
          <w:szCs w:val="24"/>
          <w:lang w:val="sr-Cyrl-RS"/>
        </w:rPr>
        <w:t>Канцеларији за управљање јавном имовином</w:t>
      </w:r>
    </w:p>
    <w:p w14:paraId="634858FC">
      <w:pPr>
        <w:pStyle w:val="8"/>
        <w:numPr>
          <w:ilvl w:val="1"/>
          <w:numId w:val="1"/>
        </w:numPr>
        <w:tabs>
          <w:tab w:val="left" w:pos="514"/>
          <w:tab w:val="left" w:pos="567"/>
        </w:tabs>
        <w:spacing w:line="276" w:lineRule="auto"/>
        <w:jc w:val="both"/>
        <w:rPr>
          <w:sz w:val="24"/>
          <w:szCs w:val="24"/>
          <w:lang w:val="sr-Cyrl-RS"/>
        </w:rPr>
      </w:pPr>
      <w:r>
        <w:rPr>
          <w:sz w:val="24"/>
          <w:szCs w:val="24"/>
          <w:lang w:val="sr-Cyrl-RS"/>
        </w:rPr>
        <w:t>Влади Брчко дистрикта БиХ</w:t>
      </w:r>
    </w:p>
    <w:p w14:paraId="698A9FF3">
      <w:pPr>
        <w:pStyle w:val="8"/>
        <w:numPr>
          <w:ilvl w:val="1"/>
          <w:numId w:val="1"/>
        </w:numPr>
        <w:tabs>
          <w:tab w:val="left" w:pos="514"/>
          <w:tab w:val="left" w:pos="567"/>
        </w:tabs>
        <w:spacing w:line="276" w:lineRule="auto"/>
        <w:jc w:val="both"/>
        <w:rPr>
          <w:bCs/>
          <w:sz w:val="24"/>
          <w:szCs w:val="24"/>
          <w:lang w:val="sr-Cyrl-RS"/>
        </w:rPr>
      </w:pPr>
      <w:r>
        <w:rPr>
          <w:bCs/>
          <w:sz w:val="24"/>
          <w:szCs w:val="24"/>
          <w:lang w:val="sr-Cyrl-RS"/>
        </w:rPr>
        <w:t>Одјељењу за привредни развој, спорт и културу</w:t>
      </w:r>
    </w:p>
    <w:p w14:paraId="784D3CBB">
      <w:pPr>
        <w:pStyle w:val="8"/>
        <w:numPr>
          <w:ilvl w:val="1"/>
          <w:numId w:val="1"/>
        </w:numPr>
        <w:tabs>
          <w:tab w:val="left" w:pos="514"/>
          <w:tab w:val="left" w:pos="567"/>
        </w:tabs>
        <w:spacing w:line="276" w:lineRule="auto"/>
        <w:jc w:val="both"/>
        <w:rPr>
          <w:sz w:val="24"/>
          <w:szCs w:val="24"/>
          <w:lang w:val="sr-Cyrl-RS"/>
        </w:rPr>
      </w:pPr>
      <w:r>
        <w:rPr>
          <w:sz w:val="24"/>
          <w:szCs w:val="24"/>
          <w:lang w:val="sr-Cyrl-RS"/>
        </w:rPr>
        <w:t>Скупштини Брчко дистрикта БиХ.</w:t>
      </w:r>
    </w:p>
    <w:p w14:paraId="44C45F11">
      <w:pPr>
        <w:pStyle w:val="8"/>
        <w:tabs>
          <w:tab w:val="left" w:pos="567"/>
        </w:tabs>
        <w:spacing w:line="276" w:lineRule="auto"/>
        <w:ind w:left="0"/>
        <w:jc w:val="both"/>
        <w:rPr>
          <w:bCs/>
          <w:sz w:val="24"/>
          <w:szCs w:val="24"/>
          <w:lang w:val="sr-Cyrl-RS"/>
        </w:rPr>
      </w:pPr>
    </w:p>
    <w:p w14:paraId="111E1B82">
      <w:pPr>
        <w:pStyle w:val="8"/>
        <w:numPr>
          <w:ilvl w:val="0"/>
          <w:numId w:val="1"/>
        </w:numPr>
        <w:tabs>
          <w:tab w:val="left" w:pos="567"/>
        </w:tabs>
        <w:spacing w:line="276" w:lineRule="auto"/>
        <w:jc w:val="both"/>
        <w:rPr>
          <w:b/>
          <w:bCs/>
          <w:sz w:val="24"/>
          <w:szCs w:val="24"/>
          <w:lang w:val="sr-Cyrl-RS"/>
        </w:rPr>
      </w:pPr>
      <w:r>
        <w:rPr>
          <w:b/>
          <w:sz w:val="24"/>
          <w:szCs w:val="24"/>
          <w:lang w:val="sr-Cyrl-RS"/>
        </w:rPr>
        <w:t>Директор Туристичке организације Брчко дистрикта БиХ може запосленику отказати уговор о раду без обавезе отказног рока:</w:t>
      </w:r>
    </w:p>
    <w:p w14:paraId="0298F4C9">
      <w:pPr>
        <w:pStyle w:val="8"/>
        <w:tabs>
          <w:tab w:val="left" w:pos="567"/>
        </w:tabs>
        <w:spacing w:line="276" w:lineRule="auto"/>
        <w:ind w:left="567"/>
        <w:jc w:val="both"/>
        <w:rPr>
          <w:b/>
          <w:bCs/>
          <w:sz w:val="24"/>
          <w:szCs w:val="24"/>
          <w:lang w:val="sr-Cyrl-RS"/>
        </w:rPr>
      </w:pPr>
    </w:p>
    <w:p w14:paraId="41674AFB">
      <w:pPr>
        <w:pStyle w:val="8"/>
        <w:numPr>
          <w:ilvl w:val="1"/>
          <w:numId w:val="1"/>
        </w:numPr>
        <w:tabs>
          <w:tab w:val="left" w:pos="567"/>
        </w:tabs>
        <w:spacing w:line="276" w:lineRule="auto"/>
        <w:jc w:val="both"/>
        <w:rPr>
          <w:bCs/>
          <w:sz w:val="24"/>
          <w:szCs w:val="24"/>
          <w:lang w:val="sr-Cyrl-RS"/>
        </w:rPr>
      </w:pPr>
      <w:r>
        <w:rPr>
          <w:sz w:val="24"/>
          <w:szCs w:val="24"/>
          <w:lang w:val="sr-Cyrl-RS"/>
        </w:rPr>
        <w:t>због недоласка на посао</w:t>
      </w:r>
    </w:p>
    <w:p w14:paraId="4D82B8EF">
      <w:pPr>
        <w:pStyle w:val="8"/>
        <w:numPr>
          <w:ilvl w:val="1"/>
          <w:numId w:val="1"/>
        </w:numPr>
        <w:tabs>
          <w:tab w:val="left" w:pos="567"/>
        </w:tabs>
        <w:spacing w:line="276" w:lineRule="auto"/>
        <w:jc w:val="both"/>
        <w:rPr>
          <w:bCs/>
          <w:sz w:val="24"/>
          <w:szCs w:val="24"/>
          <w:lang w:val="sr-Cyrl-RS"/>
        </w:rPr>
      </w:pPr>
      <w:r>
        <w:rPr>
          <w:bCs/>
          <w:sz w:val="24"/>
          <w:szCs w:val="24"/>
          <w:lang w:val="sr-Cyrl-RS"/>
        </w:rPr>
        <w:t>због тежих повреда радних обавеза из радног односа или неиспуњавања обавеза из уговора о раду</w:t>
      </w:r>
    </w:p>
    <w:p w14:paraId="2A6FE677">
      <w:pPr>
        <w:pStyle w:val="8"/>
        <w:numPr>
          <w:ilvl w:val="1"/>
          <w:numId w:val="1"/>
        </w:numPr>
        <w:tabs>
          <w:tab w:val="left" w:pos="567"/>
        </w:tabs>
        <w:spacing w:line="276" w:lineRule="auto"/>
        <w:jc w:val="both"/>
        <w:rPr>
          <w:bCs/>
          <w:sz w:val="24"/>
          <w:szCs w:val="24"/>
          <w:lang w:val="sr-Cyrl-RS"/>
        </w:rPr>
      </w:pPr>
      <w:r>
        <w:rPr>
          <w:sz w:val="24"/>
          <w:szCs w:val="24"/>
          <w:lang w:val="sr-Cyrl-RS"/>
        </w:rPr>
        <w:t>због повреда радних обавеза из радног односа</w:t>
      </w:r>
    </w:p>
    <w:p w14:paraId="5E82E4AB">
      <w:pPr>
        <w:pStyle w:val="8"/>
        <w:numPr>
          <w:ilvl w:val="1"/>
          <w:numId w:val="1"/>
        </w:numPr>
        <w:tabs>
          <w:tab w:val="left" w:pos="567"/>
        </w:tabs>
        <w:spacing w:line="276" w:lineRule="auto"/>
        <w:jc w:val="both"/>
        <w:rPr>
          <w:bCs/>
          <w:sz w:val="24"/>
          <w:szCs w:val="24"/>
          <w:lang w:val="sr-Cyrl-RS"/>
        </w:rPr>
      </w:pPr>
      <w:r>
        <w:rPr>
          <w:sz w:val="24"/>
          <w:szCs w:val="24"/>
          <w:lang w:val="sr-Cyrl-RS"/>
        </w:rPr>
        <w:t>због неиспуњавања уговора о раду.</w:t>
      </w:r>
    </w:p>
    <w:p w14:paraId="5D19E7F1">
      <w:pPr>
        <w:pStyle w:val="8"/>
        <w:tabs>
          <w:tab w:val="left" w:pos="567"/>
        </w:tabs>
        <w:spacing w:line="276" w:lineRule="auto"/>
        <w:ind w:left="0"/>
        <w:jc w:val="both"/>
        <w:rPr>
          <w:bCs/>
          <w:sz w:val="24"/>
          <w:szCs w:val="24"/>
          <w:lang w:val="sr-Cyrl-RS"/>
        </w:rPr>
      </w:pPr>
    </w:p>
    <w:p w14:paraId="3AF04B70">
      <w:pPr>
        <w:pStyle w:val="8"/>
        <w:numPr>
          <w:ilvl w:val="0"/>
          <w:numId w:val="1"/>
        </w:numPr>
        <w:tabs>
          <w:tab w:val="left" w:pos="567"/>
        </w:tabs>
        <w:spacing w:line="276" w:lineRule="auto"/>
        <w:contextualSpacing/>
        <w:jc w:val="both"/>
        <w:rPr>
          <w:b/>
          <w:sz w:val="24"/>
          <w:szCs w:val="24"/>
          <w:lang w:val="sr-Cyrl-RS"/>
        </w:rPr>
      </w:pPr>
      <w:r>
        <w:rPr>
          <w:b/>
          <w:sz w:val="24"/>
          <w:szCs w:val="24"/>
          <w:lang w:val="sr-Cyrl-RS"/>
        </w:rPr>
        <w:t>Одлуку о расписивању јавног конкурса у Туристичкој организацији Брчко дистрикта БиХ доноси:</w:t>
      </w:r>
    </w:p>
    <w:p w14:paraId="4B918613">
      <w:pPr>
        <w:pStyle w:val="8"/>
        <w:tabs>
          <w:tab w:val="left" w:pos="567"/>
        </w:tabs>
        <w:spacing w:line="276" w:lineRule="auto"/>
        <w:ind w:left="567"/>
        <w:contextualSpacing/>
        <w:jc w:val="both"/>
        <w:rPr>
          <w:b/>
          <w:sz w:val="24"/>
          <w:szCs w:val="24"/>
          <w:lang w:val="sr-Cyrl-RS"/>
        </w:rPr>
      </w:pPr>
    </w:p>
    <w:p w14:paraId="2F8AD9F6">
      <w:pPr>
        <w:pStyle w:val="8"/>
        <w:numPr>
          <w:ilvl w:val="1"/>
          <w:numId w:val="1"/>
        </w:numPr>
        <w:tabs>
          <w:tab w:val="left" w:pos="567"/>
        </w:tabs>
        <w:spacing w:line="276" w:lineRule="auto"/>
        <w:contextualSpacing/>
        <w:jc w:val="both"/>
        <w:rPr>
          <w:sz w:val="24"/>
          <w:szCs w:val="24"/>
          <w:lang w:val="sr-Cyrl-RS"/>
        </w:rPr>
      </w:pPr>
      <w:r>
        <w:rPr>
          <w:sz w:val="24"/>
          <w:szCs w:val="24"/>
          <w:lang w:val="sr-Cyrl-RS"/>
        </w:rPr>
        <w:t>градоначелник Брчко дистрикта БиХ</w:t>
      </w:r>
    </w:p>
    <w:p w14:paraId="7CD876C6">
      <w:pPr>
        <w:pStyle w:val="8"/>
        <w:numPr>
          <w:ilvl w:val="1"/>
          <w:numId w:val="1"/>
        </w:numPr>
        <w:tabs>
          <w:tab w:val="left" w:pos="567"/>
        </w:tabs>
        <w:spacing w:line="276" w:lineRule="auto"/>
        <w:jc w:val="both"/>
        <w:rPr>
          <w:sz w:val="24"/>
          <w:szCs w:val="24"/>
          <w:lang w:val="sr-Cyrl-RS"/>
        </w:rPr>
      </w:pPr>
      <w:r>
        <w:rPr>
          <w:sz w:val="24"/>
          <w:szCs w:val="24"/>
          <w:lang w:val="sr-Cyrl-RS"/>
        </w:rPr>
        <w:t xml:space="preserve">директор „ТО БД БиХ“ </w:t>
      </w:r>
    </w:p>
    <w:p w14:paraId="175183EA">
      <w:pPr>
        <w:pStyle w:val="8"/>
        <w:numPr>
          <w:ilvl w:val="1"/>
          <w:numId w:val="1"/>
        </w:numPr>
        <w:tabs>
          <w:tab w:val="left" w:pos="567"/>
        </w:tabs>
        <w:spacing w:line="276" w:lineRule="auto"/>
        <w:jc w:val="both"/>
        <w:rPr>
          <w:sz w:val="24"/>
          <w:szCs w:val="24"/>
          <w:lang w:val="sr-Cyrl-RS"/>
        </w:rPr>
      </w:pPr>
      <w:r>
        <w:rPr>
          <w:sz w:val="24"/>
          <w:szCs w:val="24"/>
          <w:lang w:val="sr-Cyrl-RS"/>
        </w:rPr>
        <w:t>Влада Брчко дистрикта БиХ</w:t>
      </w:r>
    </w:p>
    <w:p w14:paraId="2D3E76C2">
      <w:pPr>
        <w:pStyle w:val="8"/>
        <w:numPr>
          <w:ilvl w:val="1"/>
          <w:numId w:val="1"/>
        </w:numPr>
        <w:tabs>
          <w:tab w:val="left" w:pos="567"/>
        </w:tabs>
        <w:spacing w:line="276" w:lineRule="auto"/>
        <w:jc w:val="both"/>
        <w:rPr>
          <w:bCs/>
          <w:sz w:val="24"/>
          <w:szCs w:val="24"/>
          <w:lang w:val="sr-Cyrl-RS"/>
        </w:rPr>
      </w:pPr>
      <w:r>
        <w:rPr>
          <w:bCs/>
          <w:sz w:val="24"/>
          <w:szCs w:val="24"/>
          <w:lang w:val="sr-Cyrl-RS"/>
        </w:rPr>
        <w:t xml:space="preserve">Управни одбор </w:t>
      </w:r>
      <w:r>
        <w:rPr>
          <w:sz w:val="24"/>
          <w:szCs w:val="24"/>
          <w:lang w:val="sr-Cyrl-RS"/>
        </w:rPr>
        <w:t xml:space="preserve">„ТО БД БиХ“ </w:t>
      </w:r>
      <w:r>
        <w:rPr>
          <w:bCs/>
          <w:sz w:val="24"/>
          <w:szCs w:val="24"/>
          <w:lang w:val="sr-Cyrl-RS"/>
        </w:rPr>
        <w:t>Брчко дистрикта БиХ.</w:t>
      </w:r>
    </w:p>
    <w:p w14:paraId="74420A08">
      <w:pPr>
        <w:pStyle w:val="8"/>
        <w:tabs>
          <w:tab w:val="left" w:pos="567"/>
        </w:tabs>
        <w:spacing w:line="276" w:lineRule="auto"/>
        <w:ind w:left="0"/>
        <w:jc w:val="both"/>
        <w:rPr>
          <w:bCs/>
          <w:sz w:val="24"/>
          <w:szCs w:val="24"/>
          <w:lang w:val="sr-Cyrl-RS"/>
        </w:rPr>
      </w:pPr>
    </w:p>
    <w:p w14:paraId="0BDE2CE4">
      <w:pPr>
        <w:pStyle w:val="8"/>
        <w:numPr>
          <w:ilvl w:val="0"/>
          <w:numId w:val="1"/>
        </w:numPr>
        <w:tabs>
          <w:tab w:val="left" w:pos="567"/>
        </w:tabs>
        <w:spacing w:line="276" w:lineRule="auto"/>
        <w:jc w:val="both"/>
        <w:rPr>
          <w:b/>
          <w:bCs/>
          <w:sz w:val="24"/>
          <w:szCs w:val="24"/>
          <w:lang w:val="sr-Cyrl-RS"/>
        </w:rPr>
      </w:pPr>
      <w:r>
        <w:rPr>
          <w:b/>
          <w:bCs/>
          <w:sz w:val="24"/>
          <w:szCs w:val="24"/>
          <w:lang w:val="sr-Cyrl-RS"/>
        </w:rPr>
        <w:t>Правилником о накнадама трошкова за службена путовања запосленика и Управног одбора Туристичке организације Брчко дистрикта БиХ регулишу се:</w:t>
      </w:r>
    </w:p>
    <w:p w14:paraId="0DC8CC36">
      <w:pPr>
        <w:pStyle w:val="8"/>
        <w:tabs>
          <w:tab w:val="left" w:pos="567"/>
        </w:tabs>
        <w:spacing w:line="276" w:lineRule="auto"/>
        <w:ind w:left="567"/>
        <w:jc w:val="both"/>
        <w:rPr>
          <w:b/>
          <w:bCs/>
          <w:sz w:val="24"/>
          <w:szCs w:val="24"/>
          <w:lang w:val="sr-Cyrl-RS"/>
        </w:rPr>
      </w:pPr>
    </w:p>
    <w:p w14:paraId="043F3B04">
      <w:pPr>
        <w:pStyle w:val="8"/>
        <w:numPr>
          <w:ilvl w:val="1"/>
          <w:numId w:val="1"/>
        </w:numPr>
        <w:tabs>
          <w:tab w:val="left" w:pos="567"/>
        </w:tabs>
        <w:spacing w:line="276" w:lineRule="auto"/>
        <w:jc w:val="both"/>
        <w:rPr>
          <w:bCs/>
          <w:sz w:val="24"/>
          <w:szCs w:val="24"/>
          <w:lang w:val="sr-Cyrl-RS"/>
        </w:rPr>
      </w:pPr>
      <w:r>
        <w:rPr>
          <w:bCs/>
          <w:sz w:val="24"/>
          <w:szCs w:val="24"/>
          <w:lang w:val="sr-Cyrl-RS"/>
        </w:rPr>
        <w:t>износи дневница и остали детаљи путовања</w:t>
      </w:r>
    </w:p>
    <w:p w14:paraId="28F92F8F">
      <w:pPr>
        <w:pStyle w:val="8"/>
        <w:numPr>
          <w:ilvl w:val="1"/>
          <w:numId w:val="1"/>
        </w:numPr>
        <w:tabs>
          <w:tab w:val="left" w:pos="567"/>
        </w:tabs>
        <w:spacing w:line="276" w:lineRule="auto"/>
        <w:jc w:val="both"/>
        <w:rPr>
          <w:bCs/>
          <w:sz w:val="24"/>
          <w:szCs w:val="24"/>
          <w:lang w:val="sr-Cyrl-RS"/>
        </w:rPr>
      </w:pPr>
      <w:r>
        <w:rPr>
          <w:sz w:val="24"/>
          <w:szCs w:val="24"/>
          <w:lang w:val="sr-Cyrl-RS"/>
        </w:rPr>
        <w:t>поступак упућивања запослених и чланова УО на службено путовање у земљи и иностранству, као и друга питања у вези са службеним путовањима</w:t>
      </w:r>
    </w:p>
    <w:p w14:paraId="4AD55C2C">
      <w:pPr>
        <w:pStyle w:val="8"/>
        <w:numPr>
          <w:ilvl w:val="1"/>
          <w:numId w:val="1"/>
        </w:numPr>
        <w:tabs>
          <w:tab w:val="left" w:pos="567"/>
        </w:tabs>
        <w:spacing w:line="276" w:lineRule="auto"/>
        <w:jc w:val="both"/>
        <w:rPr>
          <w:bCs/>
          <w:sz w:val="24"/>
          <w:szCs w:val="24"/>
          <w:lang w:val="sr-Cyrl-RS"/>
        </w:rPr>
      </w:pPr>
      <w:r>
        <w:rPr>
          <w:bCs/>
          <w:sz w:val="24"/>
          <w:szCs w:val="24"/>
          <w:lang w:val="sr-Cyrl-RS"/>
        </w:rPr>
        <w:t>поступак упућивања запослених и чланова УО на службено путовање у земљи и иностранству</w:t>
      </w:r>
    </w:p>
    <w:p w14:paraId="3C37FC43">
      <w:pPr>
        <w:pStyle w:val="8"/>
        <w:numPr>
          <w:ilvl w:val="1"/>
          <w:numId w:val="1"/>
        </w:numPr>
        <w:tabs>
          <w:tab w:val="left" w:pos="567"/>
        </w:tabs>
        <w:spacing w:line="276" w:lineRule="auto"/>
        <w:jc w:val="both"/>
        <w:rPr>
          <w:bCs/>
          <w:sz w:val="24"/>
          <w:szCs w:val="24"/>
          <w:lang w:val="sr-Cyrl-RS"/>
        </w:rPr>
      </w:pPr>
      <w:r>
        <w:rPr>
          <w:bCs/>
          <w:sz w:val="24"/>
          <w:szCs w:val="24"/>
          <w:lang w:val="sr-Cyrl-RS"/>
        </w:rPr>
        <w:t>износи и поступак упућивања запослених и чланова УО на службено путовање у земљи и иностранству као и друга питања у вези са службеним путовањима.</w:t>
      </w:r>
    </w:p>
    <w:p w14:paraId="5D172EE2">
      <w:pPr>
        <w:pStyle w:val="8"/>
        <w:tabs>
          <w:tab w:val="left" w:pos="567"/>
        </w:tabs>
        <w:spacing w:line="276" w:lineRule="auto"/>
        <w:ind w:left="0"/>
        <w:jc w:val="both"/>
        <w:rPr>
          <w:sz w:val="24"/>
          <w:szCs w:val="24"/>
          <w:lang w:val="sr-Cyrl-RS"/>
        </w:rPr>
      </w:pPr>
    </w:p>
    <w:p w14:paraId="656CD44F">
      <w:pPr>
        <w:pStyle w:val="8"/>
        <w:numPr>
          <w:ilvl w:val="0"/>
          <w:numId w:val="1"/>
        </w:numPr>
        <w:tabs>
          <w:tab w:val="left" w:pos="567"/>
        </w:tabs>
        <w:spacing w:line="276" w:lineRule="auto"/>
        <w:jc w:val="both"/>
        <w:rPr>
          <w:b/>
          <w:bCs/>
          <w:sz w:val="24"/>
          <w:szCs w:val="24"/>
          <w:lang w:val="sr-Cyrl-RS"/>
        </w:rPr>
      </w:pPr>
      <w:r>
        <w:rPr>
          <w:b/>
          <w:sz w:val="24"/>
          <w:szCs w:val="24"/>
          <w:lang w:val="sr-Cyrl-RS"/>
        </w:rPr>
        <w:t>Главна књига и дневник чувају се најмање:</w:t>
      </w:r>
    </w:p>
    <w:p w14:paraId="0F9F7707">
      <w:pPr>
        <w:pStyle w:val="8"/>
        <w:tabs>
          <w:tab w:val="left" w:pos="567"/>
        </w:tabs>
        <w:spacing w:line="276" w:lineRule="auto"/>
        <w:ind w:left="567"/>
        <w:jc w:val="both"/>
        <w:rPr>
          <w:b/>
          <w:bCs/>
          <w:sz w:val="24"/>
          <w:szCs w:val="24"/>
          <w:lang w:val="sr-Cyrl-RS"/>
        </w:rPr>
      </w:pPr>
    </w:p>
    <w:p w14:paraId="1B19BE5B">
      <w:pPr>
        <w:pStyle w:val="8"/>
        <w:numPr>
          <w:ilvl w:val="1"/>
          <w:numId w:val="1"/>
        </w:numPr>
        <w:tabs>
          <w:tab w:val="left" w:pos="567"/>
        </w:tabs>
        <w:spacing w:line="276" w:lineRule="auto"/>
        <w:jc w:val="both"/>
        <w:rPr>
          <w:bCs/>
          <w:sz w:val="24"/>
          <w:szCs w:val="24"/>
          <w:lang w:val="sr-Cyrl-RS"/>
        </w:rPr>
      </w:pPr>
      <w:r>
        <w:rPr>
          <w:bCs/>
          <w:sz w:val="24"/>
          <w:szCs w:val="24"/>
          <w:lang w:val="sr-Cyrl-RS"/>
        </w:rPr>
        <w:t>11 година након истека пословне године</w:t>
      </w:r>
    </w:p>
    <w:p w14:paraId="45A872DD">
      <w:pPr>
        <w:pStyle w:val="8"/>
        <w:numPr>
          <w:ilvl w:val="1"/>
          <w:numId w:val="1"/>
        </w:numPr>
        <w:tabs>
          <w:tab w:val="left" w:pos="567"/>
        </w:tabs>
        <w:spacing w:line="276" w:lineRule="auto"/>
        <w:jc w:val="both"/>
        <w:rPr>
          <w:bCs/>
          <w:sz w:val="24"/>
          <w:szCs w:val="24"/>
          <w:lang w:val="sr-Cyrl-RS"/>
        </w:rPr>
      </w:pPr>
      <w:r>
        <w:rPr>
          <w:sz w:val="24"/>
          <w:szCs w:val="24"/>
          <w:lang w:val="sr-Cyrl-RS"/>
        </w:rPr>
        <w:t>12 година након истека пословне године</w:t>
      </w:r>
    </w:p>
    <w:p w14:paraId="6A4B5EE6">
      <w:pPr>
        <w:pStyle w:val="8"/>
        <w:numPr>
          <w:ilvl w:val="1"/>
          <w:numId w:val="1"/>
        </w:numPr>
        <w:tabs>
          <w:tab w:val="left" w:pos="567"/>
        </w:tabs>
        <w:spacing w:line="276" w:lineRule="auto"/>
        <w:jc w:val="both"/>
        <w:rPr>
          <w:bCs/>
          <w:sz w:val="24"/>
          <w:szCs w:val="24"/>
          <w:lang w:val="sr-Cyrl-RS"/>
        </w:rPr>
      </w:pPr>
      <w:r>
        <w:rPr>
          <w:sz w:val="24"/>
          <w:szCs w:val="24"/>
          <w:lang w:val="sr-Cyrl-RS"/>
        </w:rPr>
        <w:t>5 година након истека пословне године</w:t>
      </w:r>
    </w:p>
    <w:p w14:paraId="68849CDB">
      <w:pPr>
        <w:pStyle w:val="8"/>
        <w:numPr>
          <w:ilvl w:val="1"/>
          <w:numId w:val="1"/>
        </w:numPr>
        <w:tabs>
          <w:tab w:val="left" w:pos="567"/>
        </w:tabs>
        <w:spacing w:line="276" w:lineRule="auto"/>
        <w:jc w:val="both"/>
        <w:rPr>
          <w:bCs/>
          <w:sz w:val="24"/>
          <w:szCs w:val="24"/>
          <w:lang w:val="sr-Cyrl-RS"/>
        </w:rPr>
      </w:pPr>
      <w:r>
        <w:rPr>
          <w:sz w:val="24"/>
          <w:szCs w:val="24"/>
          <w:lang w:val="sr-Cyrl-RS"/>
        </w:rPr>
        <w:t>7 година након истека пословне године</w:t>
      </w:r>
    </w:p>
    <w:p w14:paraId="42826EB3">
      <w:pPr>
        <w:pStyle w:val="8"/>
        <w:numPr>
          <w:ilvl w:val="1"/>
          <w:numId w:val="1"/>
        </w:numPr>
        <w:tabs>
          <w:tab w:val="left" w:pos="567"/>
        </w:tabs>
        <w:spacing w:line="276" w:lineRule="auto"/>
        <w:jc w:val="both"/>
        <w:rPr>
          <w:bCs/>
          <w:sz w:val="24"/>
          <w:szCs w:val="24"/>
          <w:lang w:val="sr-Cyrl-RS"/>
        </w:rPr>
      </w:pPr>
      <w:r>
        <w:rPr>
          <w:sz w:val="24"/>
          <w:szCs w:val="24"/>
          <w:lang w:val="sr-Cyrl-RS"/>
        </w:rPr>
        <w:t>6 година након истека пословне године.</w:t>
      </w:r>
    </w:p>
    <w:p w14:paraId="0A52218F">
      <w:pPr>
        <w:pStyle w:val="8"/>
        <w:tabs>
          <w:tab w:val="left" w:pos="567"/>
        </w:tabs>
        <w:spacing w:line="276" w:lineRule="auto"/>
        <w:ind w:left="0"/>
        <w:jc w:val="both"/>
        <w:rPr>
          <w:bCs/>
          <w:sz w:val="24"/>
          <w:szCs w:val="24"/>
          <w:lang w:val="sr-Cyrl-RS"/>
        </w:rPr>
      </w:pPr>
    </w:p>
    <w:p w14:paraId="1085F250">
      <w:pPr>
        <w:pStyle w:val="12"/>
        <w:widowControl/>
        <w:numPr>
          <w:ilvl w:val="0"/>
          <w:numId w:val="1"/>
        </w:numPr>
        <w:tabs>
          <w:tab w:val="left" w:pos="567"/>
        </w:tabs>
        <w:adjustRightInd w:val="0"/>
        <w:spacing w:before="0" w:line="276" w:lineRule="auto"/>
        <w:jc w:val="both"/>
        <w:rPr>
          <w:b/>
          <w:bCs/>
          <w:sz w:val="24"/>
          <w:szCs w:val="24"/>
          <w:lang w:val="sr-Cyrl-RS"/>
        </w:rPr>
      </w:pPr>
      <w:r>
        <w:rPr>
          <w:rFonts w:eastAsiaTheme="minorHAnsi"/>
          <w:b/>
          <w:sz w:val="24"/>
          <w:szCs w:val="24"/>
          <w:lang w:val="sr-Cyrl-RS" w:eastAsia="en-US" w:bidi="ar-SA"/>
        </w:rPr>
        <w:t>Поступак за располагање преосталом имовином или другим средствима у случају престанка рада правног лица је дефинисан:</w:t>
      </w:r>
    </w:p>
    <w:p w14:paraId="54902ECB">
      <w:pPr>
        <w:pStyle w:val="12"/>
        <w:widowControl/>
        <w:tabs>
          <w:tab w:val="left" w:pos="567"/>
        </w:tabs>
        <w:adjustRightInd w:val="0"/>
        <w:spacing w:before="0" w:line="276" w:lineRule="auto"/>
        <w:ind w:left="567" w:firstLine="0"/>
        <w:jc w:val="both"/>
        <w:rPr>
          <w:b/>
          <w:bCs/>
          <w:sz w:val="24"/>
          <w:szCs w:val="24"/>
          <w:lang w:val="sr-Cyrl-RS"/>
        </w:rPr>
      </w:pPr>
    </w:p>
    <w:p w14:paraId="7DADA1CE">
      <w:pPr>
        <w:pStyle w:val="8"/>
        <w:numPr>
          <w:ilvl w:val="1"/>
          <w:numId w:val="1"/>
        </w:numPr>
        <w:tabs>
          <w:tab w:val="left" w:pos="567"/>
        </w:tabs>
        <w:spacing w:line="276" w:lineRule="auto"/>
        <w:jc w:val="both"/>
        <w:rPr>
          <w:bCs/>
          <w:sz w:val="24"/>
          <w:szCs w:val="24"/>
          <w:lang w:val="sr-Cyrl-RS"/>
        </w:rPr>
      </w:pPr>
      <w:r>
        <w:rPr>
          <w:rFonts w:eastAsiaTheme="minorHAnsi"/>
          <w:sz w:val="24"/>
          <w:szCs w:val="24"/>
          <w:lang w:val="sr-Cyrl-RS" w:eastAsia="en-US" w:bidi="ar-SA"/>
        </w:rPr>
        <w:t>одлуком о оснивању правног лица</w:t>
      </w:r>
    </w:p>
    <w:p w14:paraId="09254544">
      <w:pPr>
        <w:pStyle w:val="8"/>
        <w:numPr>
          <w:ilvl w:val="1"/>
          <w:numId w:val="1"/>
        </w:numPr>
        <w:tabs>
          <w:tab w:val="left" w:pos="567"/>
        </w:tabs>
        <w:spacing w:line="276" w:lineRule="auto"/>
        <w:jc w:val="both"/>
        <w:rPr>
          <w:bCs/>
          <w:sz w:val="24"/>
          <w:szCs w:val="24"/>
          <w:lang w:val="sr-Cyrl-RS"/>
        </w:rPr>
      </w:pPr>
      <w:r>
        <w:rPr>
          <w:rFonts w:eastAsiaTheme="minorHAnsi"/>
          <w:sz w:val="24"/>
          <w:szCs w:val="24"/>
          <w:lang w:val="sr-Cyrl-RS" w:eastAsia="en-US" w:bidi="ar-SA"/>
        </w:rPr>
        <w:t>иницијативом о оснивању правног лица</w:t>
      </w:r>
    </w:p>
    <w:p w14:paraId="75DEE4B1">
      <w:pPr>
        <w:pStyle w:val="8"/>
        <w:numPr>
          <w:ilvl w:val="1"/>
          <w:numId w:val="1"/>
        </w:numPr>
        <w:tabs>
          <w:tab w:val="left" w:pos="567"/>
        </w:tabs>
        <w:spacing w:line="276" w:lineRule="auto"/>
        <w:jc w:val="both"/>
        <w:rPr>
          <w:bCs/>
          <w:sz w:val="24"/>
          <w:szCs w:val="24"/>
          <w:lang w:val="sr-Cyrl-RS"/>
        </w:rPr>
      </w:pPr>
      <w:r>
        <w:rPr>
          <w:rFonts w:eastAsiaTheme="minorHAnsi"/>
          <w:sz w:val="24"/>
          <w:szCs w:val="24"/>
          <w:lang w:val="sr-Cyrl-RS" w:eastAsia="en-US" w:bidi="ar-SA"/>
        </w:rPr>
        <w:t>статутом и пословником о раду Управног одбора</w:t>
      </w:r>
    </w:p>
    <w:p w14:paraId="0BB50433">
      <w:pPr>
        <w:pStyle w:val="8"/>
        <w:numPr>
          <w:ilvl w:val="1"/>
          <w:numId w:val="1"/>
        </w:numPr>
        <w:tabs>
          <w:tab w:val="left" w:pos="567"/>
        </w:tabs>
        <w:spacing w:line="276" w:lineRule="auto"/>
        <w:jc w:val="both"/>
        <w:rPr>
          <w:bCs/>
          <w:sz w:val="24"/>
          <w:szCs w:val="24"/>
          <w:lang w:val="sr-Cyrl-RS"/>
        </w:rPr>
      </w:pPr>
      <w:r>
        <w:rPr>
          <w:rFonts w:eastAsiaTheme="minorHAnsi"/>
          <w:bCs/>
          <w:sz w:val="24"/>
          <w:szCs w:val="24"/>
          <w:lang w:val="sr-Cyrl-RS" w:eastAsia="en-US" w:bidi="ar-SA"/>
        </w:rPr>
        <w:t>статутом правног лица.</w:t>
      </w:r>
    </w:p>
    <w:p w14:paraId="3A6EC8A2">
      <w:pPr>
        <w:pStyle w:val="8"/>
        <w:tabs>
          <w:tab w:val="left" w:pos="567"/>
        </w:tabs>
        <w:spacing w:line="276" w:lineRule="auto"/>
        <w:ind w:left="0"/>
        <w:jc w:val="both"/>
        <w:rPr>
          <w:bCs/>
          <w:sz w:val="24"/>
          <w:szCs w:val="24"/>
          <w:lang w:val="sr-Cyrl-RS"/>
        </w:rPr>
      </w:pPr>
    </w:p>
    <w:p w14:paraId="4713D0D9">
      <w:pPr>
        <w:pStyle w:val="8"/>
        <w:numPr>
          <w:ilvl w:val="0"/>
          <w:numId w:val="1"/>
        </w:numPr>
        <w:tabs>
          <w:tab w:val="left" w:pos="567"/>
        </w:tabs>
        <w:spacing w:line="276" w:lineRule="auto"/>
        <w:jc w:val="both"/>
        <w:rPr>
          <w:b/>
          <w:bCs/>
          <w:sz w:val="24"/>
          <w:szCs w:val="24"/>
          <w:lang w:val="sr-Cyrl-RS"/>
        </w:rPr>
      </w:pPr>
      <w:r>
        <w:rPr>
          <w:b/>
          <w:sz w:val="24"/>
          <w:szCs w:val="24"/>
          <w:lang w:val="sr-Cyrl-RS"/>
        </w:rPr>
        <w:t>Туристичка организација Брчко дистрикта БиХ може закључити уговор о обављању привремених и повремених послова:</w:t>
      </w:r>
    </w:p>
    <w:p w14:paraId="5CAFA7CC">
      <w:pPr>
        <w:pStyle w:val="8"/>
        <w:tabs>
          <w:tab w:val="left" w:pos="567"/>
        </w:tabs>
        <w:spacing w:line="276" w:lineRule="auto"/>
        <w:ind w:left="567"/>
        <w:jc w:val="both"/>
        <w:rPr>
          <w:b/>
          <w:bCs/>
          <w:sz w:val="24"/>
          <w:szCs w:val="24"/>
          <w:lang w:val="sr-Cyrl-RS"/>
        </w:rPr>
      </w:pPr>
    </w:p>
    <w:p w14:paraId="5E3FF5DD">
      <w:pPr>
        <w:pStyle w:val="8"/>
        <w:numPr>
          <w:ilvl w:val="1"/>
          <w:numId w:val="1"/>
        </w:numPr>
        <w:tabs>
          <w:tab w:val="left" w:pos="567"/>
        </w:tabs>
        <w:spacing w:line="276" w:lineRule="auto"/>
        <w:jc w:val="both"/>
        <w:rPr>
          <w:bCs/>
          <w:sz w:val="24"/>
          <w:szCs w:val="24"/>
          <w:lang w:val="sr-Cyrl-RS"/>
        </w:rPr>
      </w:pPr>
      <w:r>
        <w:rPr>
          <w:sz w:val="24"/>
          <w:szCs w:val="24"/>
          <w:lang w:val="sr-Cyrl-RS"/>
        </w:rPr>
        <w:t xml:space="preserve">за обављање било којих послова </w:t>
      </w:r>
    </w:p>
    <w:p w14:paraId="56C801BD">
      <w:pPr>
        <w:pStyle w:val="8"/>
        <w:numPr>
          <w:ilvl w:val="1"/>
          <w:numId w:val="1"/>
        </w:numPr>
        <w:tabs>
          <w:tab w:val="left" w:pos="567"/>
        </w:tabs>
        <w:spacing w:line="276" w:lineRule="auto"/>
        <w:jc w:val="both"/>
        <w:rPr>
          <w:bCs/>
          <w:sz w:val="24"/>
          <w:szCs w:val="24"/>
          <w:lang w:val="sr-Cyrl-RS"/>
        </w:rPr>
      </w:pPr>
      <w:r>
        <w:rPr>
          <w:sz w:val="24"/>
          <w:szCs w:val="24"/>
          <w:lang w:val="sr-Cyrl-RS"/>
        </w:rPr>
        <w:t>за обављање послова који су по својој природи такви да не трају дуже од деведесет (90) радних дана у календарској години</w:t>
      </w:r>
    </w:p>
    <w:p w14:paraId="51F7A36C">
      <w:pPr>
        <w:pStyle w:val="8"/>
        <w:numPr>
          <w:ilvl w:val="1"/>
          <w:numId w:val="1"/>
        </w:numPr>
        <w:tabs>
          <w:tab w:val="left" w:pos="567"/>
        </w:tabs>
        <w:spacing w:line="276" w:lineRule="auto"/>
        <w:jc w:val="both"/>
        <w:rPr>
          <w:bCs/>
          <w:sz w:val="24"/>
          <w:szCs w:val="24"/>
          <w:lang w:val="sr-Cyrl-RS"/>
        </w:rPr>
      </w:pPr>
      <w:r>
        <w:rPr>
          <w:bCs/>
          <w:sz w:val="24"/>
          <w:szCs w:val="24"/>
          <w:lang w:val="sr-Cyrl-RS"/>
        </w:rPr>
        <w:t>за обављање послова који су по својој природи такви да не трају дуже од деведесет (90) радних дана у календарској години и да не представљају послове за које се закључује уговор о раду</w:t>
      </w:r>
    </w:p>
    <w:p w14:paraId="2445586D">
      <w:pPr>
        <w:pStyle w:val="8"/>
        <w:numPr>
          <w:ilvl w:val="1"/>
          <w:numId w:val="1"/>
        </w:numPr>
        <w:tabs>
          <w:tab w:val="left" w:pos="567"/>
        </w:tabs>
        <w:spacing w:line="276" w:lineRule="auto"/>
        <w:jc w:val="both"/>
        <w:rPr>
          <w:bCs/>
          <w:sz w:val="24"/>
          <w:szCs w:val="24"/>
          <w:lang w:val="sr-Cyrl-RS"/>
        </w:rPr>
      </w:pPr>
      <w:r>
        <w:rPr>
          <w:sz w:val="24"/>
          <w:szCs w:val="24"/>
          <w:lang w:val="sr-Cyrl-RS"/>
        </w:rPr>
        <w:t>када нема довољно средстава за закључивање уговора о раду.</w:t>
      </w:r>
    </w:p>
    <w:p w14:paraId="12829BC6">
      <w:pPr>
        <w:pStyle w:val="8"/>
        <w:tabs>
          <w:tab w:val="left" w:pos="567"/>
        </w:tabs>
        <w:spacing w:line="276" w:lineRule="auto"/>
        <w:ind w:left="1134"/>
        <w:jc w:val="both"/>
        <w:rPr>
          <w:bCs/>
          <w:sz w:val="24"/>
          <w:szCs w:val="24"/>
          <w:lang w:val="sr-Cyrl-RS"/>
        </w:rPr>
      </w:pPr>
    </w:p>
    <w:p w14:paraId="698553E4">
      <w:pPr>
        <w:pStyle w:val="8"/>
        <w:numPr>
          <w:ilvl w:val="0"/>
          <w:numId w:val="1"/>
        </w:numPr>
        <w:tabs>
          <w:tab w:val="left" w:pos="567"/>
        </w:tabs>
        <w:spacing w:line="276" w:lineRule="auto"/>
        <w:jc w:val="both"/>
        <w:rPr>
          <w:b/>
          <w:bCs/>
          <w:sz w:val="24"/>
          <w:szCs w:val="24"/>
          <w:lang w:val="sr-Cyrl-RS"/>
        </w:rPr>
      </w:pPr>
      <w:r>
        <w:rPr>
          <w:b/>
          <w:bCs/>
          <w:sz w:val="24"/>
          <w:szCs w:val="24"/>
          <w:lang w:val="sr-Cyrl-RS"/>
        </w:rPr>
        <w:t>Законом о јавним набавкама у БиХ се уређује:</w:t>
      </w:r>
    </w:p>
    <w:p w14:paraId="1FD8D0D7">
      <w:pPr>
        <w:pStyle w:val="8"/>
        <w:tabs>
          <w:tab w:val="left" w:pos="567"/>
        </w:tabs>
        <w:spacing w:line="276" w:lineRule="auto"/>
        <w:ind w:left="567"/>
        <w:jc w:val="both"/>
        <w:rPr>
          <w:b/>
          <w:bCs/>
          <w:sz w:val="24"/>
          <w:szCs w:val="24"/>
          <w:lang w:val="sr-Cyrl-RS"/>
        </w:rPr>
      </w:pPr>
    </w:p>
    <w:p w14:paraId="3466F529">
      <w:pPr>
        <w:pStyle w:val="8"/>
        <w:numPr>
          <w:ilvl w:val="1"/>
          <w:numId w:val="1"/>
        </w:numPr>
        <w:tabs>
          <w:tab w:val="left" w:pos="567"/>
        </w:tabs>
        <w:spacing w:line="276" w:lineRule="auto"/>
        <w:jc w:val="both"/>
        <w:rPr>
          <w:bCs/>
          <w:sz w:val="24"/>
          <w:szCs w:val="24"/>
          <w:lang w:val="sr-Cyrl-RS"/>
        </w:rPr>
      </w:pPr>
      <w:r>
        <w:rPr>
          <w:bCs/>
          <w:sz w:val="24"/>
          <w:szCs w:val="24"/>
          <w:lang w:val="sr-Cyrl-RS"/>
        </w:rPr>
        <w:t xml:space="preserve">систем јавних набавки у Босни и Херцеговини, утврђују правила за поступке јавних набавки, права, дужности, одговорности и правна заштита учесника у поступку јавне набавке, </w:t>
      </w:r>
    </w:p>
    <w:p w14:paraId="2C47D6C5">
      <w:pPr>
        <w:pStyle w:val="8"/>
        <w:numPr>
          <w:ilvl w:val="1"/>
          <w:numId w:val="1"/>
        </w:numPr>
        <w:tabs>
          <w:tab w:val="left" w:pos="567"/>
        </w:tabs>
        <w:spacing w:line="276" w:lineRule="auto"/>
        <w:jc w:val="both"/>
        <w:rPr>
          <w:sz w:val="24"/>
          <w:szCs w:val="24"/>
          <w:lang w:val="sr-Cyrl-RS"/>
        </w:rPr>
      </w:pPr>
      <w:r>
        <w:rPr>
          <w:sz w:val="24"/>
          <w:szCs w:val="24"/>
          <w:lang w:val="sr-Cyrl-RS"/>
        </w:rPr>
        <w:t>систем јавних набавки у Босни и Херцеговини, утврђују правила за поступке јавних набавки, права, дужности, одговорности и правна заштита учесника у поступку јавне набавке те надлежности Агенције за јавне набавке Босне и Херцеговине и Канцеларије за разматрање жалби Босне и Херцеговине</w:t>
      </w:r>
    </w:p>
    <w:p w14:paraId="5B072127">
      <w:pPr>
        <w:pStyle w:val="8"/>
        <w:numPr>
          <w:ilvl w:val="1"/>
          <w:numId w:val="1"/>
        </w:numPr>
        <w:tabs>
          <w:tab w:val="left" w:pos="567"/>
        </w:tabs>
        <w:spacing w:line="276" w:lineRule="auto"/>
        <w:jc w:val="both"/>
        <w:rPr>
          <w:bCs/>
          <w:sz w:val="24"/>
          <w:szCs w:val="24"/>
          <w:lang w:val="sr-Cyrl-RS"/>
        </w:rPr>
      </w:pPr>
      <w:r>
        <w:rPr>
          <w:bCs/>
          <w:sz w:val="24"/>
          <w:szCs w:val="24"/>
          <w:lang w:val="sr-Cyrl-RS"/>
        </w:rPr>
        <w:t>систем јавних набавки у Босни и Херцеговини, одговорности и правна заштита учесника у поступку јавне набавке те надлежности Агенције за јавне набавке Босне и Херцеговине и Канцеларије за разматрање жалби Босне и Херцеговине</w:t>
      </w:r>
    </w:p>
    <w:p w14:paraId="3B8FA9FD">
      <w:pPr>
        <w:pStyle w:val="8"/>
        <w:numPr>
          <w:ilvl w:val="1"/>
          <w:numId w:val="1"/>
        </w:numPr>
        <w:tabs>
          <w:tab w:val="left" w:pos="567"/>
        </w:tabs>
        <w:spacing w:line="276" w:lineRule="auto"/>
        <w:jc w:val="both"/>
        <w:rPr>
          <w:bCs/>
          <w:sz w:val="24"/>
          <w:szCs w:val="24"/>
          <w:lang w:val="sr-Cyrl-RS"/>
        </w:rPr>
      </w:pPr>
      <w:r>
        <w:rPr>
          <w:bCs/>
          <w:sz w:val="24"/>
          <w:szCs w:val="24"/>
          <w:lang w:val="sr-Cyrl-RS"/>
        </w:rPr>
        <w:t>правила за поступке јавних набавки, права, дужности, одговорности и правна заштита учесника у поступку јавне набавке те надлежности Агенције за јавне набавке Босне и Херцеговине и Канцеларије за разматрање жалби Босне и Херцеговине.</w:t>
      </w:r>
    </w:p>
    <w:p w14:paraId="38082A34">
      <w:pPr>
        <w:pStyle w:val="8"/>
        <w:tabs>
          <w:tab w:val="left" w:pos="567"/>
        </w:tabs>
        <w:spacing w:line="276" w:lineRule="auto"/>
        <w:ind w:left="0"/>
        <w:jc w:val="both"/>
        <w:rPr>
          <w:bCs/>
          <w:sz w:val="24"/>
          <w:szCs w:val="24"/>
          <w:lang w:val="sr-Cyrl-RS"/>
        </w:rPr>
      </w:pPr>
    </w:p>
    <w:p w14:paraId="1E0F5DD9">
      <w:pPr>
        <w:pStyle w:val="8"/>
        <w:numPr>
          <w:ilvl w:val="0"/>
          <w:numId w:val="1"/>
        </w:numPr>
        <w:tabs>
          <w:tab w:val="left" w:pos="567"/>
        </w:tabs>
        <w:spacing w:line="276" w:lineRule="auto"/>
        <w:jc w:val="both"/>
        <w:rPr>
          <w:b/>
          <w:sz w:val="24"/>
          <w:szCs w:val="24"/>
          <w:lang w:val="sr-Cyrl-RS"/>
        </w:rPr>
      </w:pPr>
      <w:r>
        <w:rPr>
          <w:b/>
          <w:sz w:val="24"/>
          <w:szCs w:val="24"/>
          <w:lang w:val="sr-Cyrl-RS"/>
        </w:rPr>
        <w:t>Понуда у смислу Закона о јавним набавкама БиХ може бити</w:t>
      </w:r>
    </w:p>
    <w:p w14:paraId="4C33C6F5">
      <w:pPr>
        <w:pStyle w:val="8"/>
        <w:tabs>
          <w:tab w:val="left" w:pos="567"/>
        </w:tabs>
        <w:spacing w:line="276" w:lineRule="auto"/>
        <w:ind w:left="567"/>
        <w:jc w:val="both"/>
        <w:rPr>
          <w:b/>
          <w:sz w:val="24"/>
          <w:szCs w:val="24"/>
          <w:lang w:val="sr-Cyrl-RS"/>
        </w:rPr>
      </w:pPr>
    </w:p>
    <w:p w14:paraId="4D6403BB">
      <w:pPr>
        <w:pStyle w:val="8"/>
        <w:numPr>
          <w:ilvl w:val="1"/>
          <w:numId w:val="1"/>
        </w:numPr>
        <w:tabs>
          <w:tab w:val="left" w:pos="567"/>
        </w:tabs>
        <w:spacing w:line="276" w:lineRule="auto"/>
        <w:jc w:val="both"/>
        <w:rPr>
          <w:sz w:val="24"/>
          <w:szCs w:val="24"/>
          <w:lang w:val="sr-Cyrl-RS"/>
        </w:rPr>
      </w:pPr>
      <w:r>
        <w:rPr>
          <w:sz w:val="24"/>
          <w:szCs w:val="24"/>
          <w:lang w:val="sr-Cyrl-RS"/>
        </w:rPr>
        <w:t>прихватљива, неприхватљива или непотпуна,</w:t>
      </w:r>
    </w:p>
    <w:p w14:paraId="5719E5DE">
      <w:pPr>
        <w:pStyle w:val="8"/>
        <w:numPr>
          <w:ilvl w:val="1"/>
          <w:numId w:val="1"/>
        </w:numPr>
        <w:tabs>
          <w:tab w:val="left" w:pos="567"/>
        </w:tabs>
        <w:spacing w:line="276" w:lineRule="auto"/>
        <w:jc w:val="both"/>
        <w:rPr>
          <w:bCs/>
          <w:sz w:val="24"/>
          <w:szCs w:val="24"/>
          <w:lang w:val="sr-Cyrl-RS"/>
        </w:rPr>
      </w:pPr>
      <w:r>
        <w:rPr>
          <w:bCs/>
          <w:sz w:val="24"/>
          <w:szCs w:val="24"/>
          <w:lang w:val="sr-Cyrl-RS"/>
        </w:rPr>
        <w:t>прихватљива, неприхватљива или неправилна,</w:t>
      </w:r>
    </w:p>
    <w:p w14:paraId="48FA97B2">
      <w:pPr>
        <w:pStyle w:val="8"/>
        <w:numPr>
          <w:ilvl w:val="1"/>
          <w:numId w:val="1"/>
        </w:numPr>
        <w:tabs>
          <w:tab w:val="left" w:pos="567"/>
        </w:tabs>
        <w:spacing w:line="276" w:lineRule="auto"/>
        <w:jc w:val="both"/>
        <w:rPr>
          <w:sz w:val="24"/>
          <w:szCs w:val="24"/>
          <w:lang w:val="sr-Cyrl-RS"/>
        </w:rPr>
      </w:pPr>
      <w:r>
        <w:rPr>
          <w:sz w:val="24"/>
          <w:szCs w:val="24"/>
          <w:lang w:val="sr-Cyrl-RS"/>
        </w:rPr>
        <w:t>непотпуна или потпуна,</w:t>
      </w:r>
    </w:p>
    <w:p w14:paraId="5B13533C">
      <w:pPr>
        <w:pStyle w:val="8"/>
        <w:numPr>
          <w:ilvl w:val="1"/>
          <w:numId w:val="1"/>
        </w:numPr>
        <w:tabs>
          <w:tab w:val="left" w:pos="567"/>
        </w:tabs>
        <w:spacing w:line="276" w:lineRule="auto"/>
        <w:jc w:val="both"/>
        <w:rPr>
          <w:sz w:val="24"/>
          <w:szCs w:val="24"/>
          <w:lang w:val="sr-Cyrl-RS"/>
        </w:rPr>
      </w:pPr>
      <w:r>
        <w:rPr>
          <w:sz w:val="24"/>
          <w:szCs w:val="24"/>
          <w:lang w:val="sr-Cyrl-RS"/>
        </w:rPr>
        <w:t>прихватљива, неприхватљива, непотпуна или потпуна.</w:t>
      </w:r>
    </w:p>
    <w:p w14:paraId="2A2AC298">
      <w:pPr>
        <w:tabs>
          <w:tab w:val="left" w:pos="567"/>
        </w:tabs>
        <w:spacing w:line="276" w:lineRule="auto"/>
        <w:jc w:val="both"/>
        <w:rPr>
          <w:sz w:val="24"/>
          <w:szCs w:val="24"/>
          <w:lang w:val="sr-Cyrl-RS"/>
        </w:rPr>
      </w:pPr>
    </w:p>
    <w:p w14:paraId="4578191C">
      <w:pPr>
        <w:pStyle w:val="8"/>
        <w:numPr>
          <w:ilvl w:val="0"/>
          <w:numId w:val="1"/>
        </w:numPr>
        <w:tabs>
          <w:tab w:val="left" w:pos="567"/>
        </w:tabs>
        <w:spacing w:line="276" w:lineRule="auto"/>
        <w:jc w:val="both"/>
        <w:rPr>
          <w:b/>
          <w:bCs/>
          <w:sz w:val="24"/>
          <w:szCs w:val="24"/>
          <w:lang w:val="sr-Cyrl-RS"/>
        </w:rPr>
      </w:pPr>
      <w:r>
        <w:rPr>
          <w:b/>
          <w:sz w:val="24"/>
          <w:szCs w:val="24"/>
          <w:lang w:val="sr-Cyrl-RS"/>
        </w:rPr>
        <w:t>Одлуку о финансирању образовања, оспособљавања и усавршавања запосленика у Туристичкој организацији Брчко дистрикта БиХ се доноси:</w:t>
      </w:r>
    </w:p>
    <w:p w14:paraId="02AB099B">
      <w:pPr>
        <w:pStyle w:val="8"/>
        <w:tabs>
          <w:tab w:val="left" w:pos="567"/>
        </w:tabs>
        <w:spacing w:line="276" w:lineRule="auto"/>
        <w:ind w:left="567"/>
        <w:jc w:val="both"/>
        <w:rPr>
          <w:b/>
          <w:bCs/>
          <w:sz w:val="24"/>
          <w:szCs w:val="24"/>
          <w:lang w:val="sr-Cyrl-RS"/>
        </w:rPr>
      </w:pPr>
    </w:p>
    <w:p w14:paraId="2B68237C">
      <w:pPr>
        <w:pStyle w:val="8"/>
        <w:numPr>
          <w:ilvl w:val="1"/>
          <w:numId w:val="1"/>
        </w:numPr>
        <w:tabs>
          <w:tab w:val="left" w:pos="567"/>
        </w:tabs>
        <w:spacing w:line="276" w:lineRule="auto"/>
        <w:jc w:val="both"/>
        <w:rPr>
          <w:bCs/>
          <w:sz w:val="24"/>
          <w:szCs w:val="24"/>
          <w:lang w:val="sr-Cyrl-RS"/>
        </w:rPr>
      </w:pPr>
      <w:r>
        <w:rPr>
          <w:sz w:val="24"/>
          <w:szCs w:val="24"/>
          <w:lang w:val="sr-Cyrl-RS"/>
        </w:rPr>
        <w:t>на приједлог било којег запосленика</w:t>
      </w:r>
    </w:p>
    <w:p w14:paraId="55261D7E">
      <w:pPr>
        <w:pStyle w:val="8"/>
        <w:numPr>
          <w:ilvl w:val="1"/>
          <w:numId w:val="1"/>
        </w:numPr>
        <w:tabs>
          <w:tab w:val="left" w:pos="567"/>
        </w:tabs>
        <w:spacing w:line="276" w:lineRule="auto"/>
        <w:jc w:val="both"/>
        <w:rPr>
          <w:bCs/>
          <w:sz w:val="24"/>
          <w:szCs w:val="24"/>
          <w:lang w:val="sr-Cyrl-RS"/>
        </w:rPr>
      </w:pPr>
      <w:r>
        <w:rPr>
          <w:sz w:val="24"/>
          <w:szCs w:val="24"/>
          <w:lang w:val="sr-Cyrl-RS"/>
        </w:rPr>
        <w:t>на приједлог запосленика уз сагласност директора</w:t>
      </w:r>
    </w:p>
    <w:p w14:paraId="3246559F">
      <w:pPr>
        <w:pStyle w:val="8"/>
        <w:numPr>
          <w:ilvl w:val="1"/>
          <w:numId w:val="1"/>
        </w:numPr>
        <w:tabs>
          <w:tab w:val="left" w:pos="567"/>
        </w:tabs>
        <w:spacing w:line="276" w:lineRule="auto"/>
        <w:jc w:val="both"/>
        <w:rPr>
          <w:bCs/>
          <w:sz w:val="24"/>
          <w:szCs w:val="24"/>
          <w:lang w:val="sr-Cyrl-RS"/>
        </w:rPr>
      </w:pPr>
      <w:r>
        <w:rPr>
          <w:bCs/>
          <w:sz w:val="24"/>
          <w:szCs w:val="24"/>
          <w:lang w:val="sr-Cyrl-RS"/>
        </w:rPr>
        <w:t>на приједлог директора Туристичке организације Брчко дистрикта БиХ а Одлуку доноси Управни одбор</w:t>
      </w:r>
    </w:p>
    <w:p w14:paraId="4F4F8F59">
      <w:pPr>
        <w:pStyle w:val="8"/>
        <w:numPr>
          <w:ilvl w:val="1"/>
          <w:numId w:val="1"/>
        </w:numPr>
        <w:tabs>
          <w:tab w:val="left" w:pos="567"/>
        </w:tabs>
        <w:spacing w:line="276" w:lineRule="auto"/>
        <w:jc w:val="both"/>
        <w:rPr>
          <w:bCs/>
          <w:sz w:val="24"/>
          <w:szCs w:val="24"/>
          <w:lang w:val="sr-Cyrl-RS"/>
        </w:rPr>
      </w:pPr>
      <w:r>
        <w:rPr>
          <w:sz w:val="24"/>
          <w:szCs w:val="24"/>
          <w:lang w:val="sr-Cyrl-RS"/>
        </w:rPr>
        <w:t>доноси Управни одбор на приједлог запосленика.</w:t>
      </w:r>
    </w:p>
    <w:p w14:paraId="3A3B3A53">
      <w:pPr>
        <w:pStyle w:val="8"/>
        <w:tabs>
          <w:tab w:val="left" w:pos="567"/>
        </w:tabs>
        <w:spacing w:line="276" w:lineRule="auto"/>
        <w:ind w:left="0"/>
        <w:contextualSpacing/>
        <w:jc w:val="both"/>
        <w:rPr>
          <w:sz w:val="24"/>
          <w:szCs w:val="24"/>
          <w:lang w:val="sr-Cyrl-RS"/>
        </w:rPr>
      </w:pPr>
    </w:p>
    <w:p w14:paraId="0D3958B3">
      <w:pPr>
        <w:pStyle w:val="8"/>
        <w:numPr>
          <w:ilvl w:val="0"/>
          <w:numId w:val="1"/>
        </w:numPr>
        <w:tabs>
          <w:tab w:val="left" w:pos="567"/>
        </w:tabs>
        <w:spacing w:line="276" w:lineRule="auto"/>
        <w:jc w:val="both"/>
        <w:rPr>
          <w:b/>
          <w:bCs/>
          <w:sz w:val="24"/>
          <w:szCs w:val="24"/>
          <w:lang w:val="sr-Cyrl-RS"/>
        </w:rPr>
      </w:pPr>
      <w:r>
        <w:rPr>
          <w:b/>
          <w:bCs/>
          <w:sz w:val="24"/>
          <w:szCs w:val="24"/>
          <w:lang w:val="sr-Cyrl-RS"/>
        </w:rPr>
        <w:t xml:space="preserve">Општи акти </w:t>
      </w:r>
      <w:r>
        <w:rPr>
          <w:b/>
          <w:sz w:val="24"/>
          <w:szCs w:val="24"/>
          <w:lang w:val="sr-Cyrl-RS"/>
        </w:rPr>
        <w:t>Туристичке организације Брчко дистрикта БиХ су:</w:t>
      </w:r>
    </w:p>
    <w:p w14:paraId="7667ED7F">
      <w:pPr>
        <w:pStyle w:val="8"/>
        <w:tabs>
          <w:tab w:val="left" w:pos="567"/>
        </w:tabs>
        <w:spacing w:line="276" w:lineRule="auto"/>
        <w:ind w:left="567"/>
        <w:jc w:val="both"/>
        <w:rPr>
          <w:b/>
          <w:bCs/>
          <w:sz w:val="24"/>
          <w:szCs w:val="24"/>
          <w:lang w:val="sr-Cyrl-RS"/>
        </w:rPr>
      </w:pPr>
    </w:p>
    <w:p w14:paraId="6C0C76A2">
      <w:pPr>
        <w:pStyle w:val="8"/>
        <w:numPr>
          <w:ilvl w:val="1"/>
          <w:numId w:val="1"/>
        </w:numPr>
        <w:tabs>
          <w:tab w:val="left" w:pos="567"/>
        </w:tabs>
        <w:spacing w:line="276" w:lineRule="auto"/>
        <w:jc w:val="both"/>
        <w:rPr>
          <w:bCs/>
          <w:sz w:val="24"/>
          <w:szCs w:val="24"/>
          <w:lang w:val="sr-Cyrl-RS"/>
        </w:rPr>
      </w:pPr>
      <w:r>
        <w:rPr>
          <w:sz w:val="24"/>
          <w:szCs w:val="24"/>
          <w:lang w:val="sr-Cyrl-RS"/>
        </w:rPr>
        <w:t>планови и Статут</w:t>
      </w:r>
    </w:p>
    <w:p w14:paraId="35301A1E">
      <w:pPr>
        <w:pStyle w:val="8"/>
        <w:numPr>
          <w:ilvl w:val="1"/>
          <w:numId w:val="1"/>
        </w:numPr>
        <w:tabs>
          <w:tab w:val="left" w:pos="567"/>
        </w:tabs>
        <w:spacing w:line="276" w:lineRule="auto"/>
        <w:jc w:val="both"/>
        <w:rPr>
          <w:bCs/>
          <w:sz w:val="24"/>
          <w:szCs w:val="24"/>
          <w:lang w:val="sr-Cyrl-RS"/>
        </w:rPr>
      </w:pPr>
      <w:r>
        <w:rPr>
          <w:sz w:val="24"/>
          <w:szCs w:val="24"/>
          <w:lang w:val="sr-Cyrl-RS"/>
        </w:rPr>
        <w:t>Статут и општи акти</w:t>
      </w:r>
    </w:p>
    <w:p w14:paraId="1166AEB8">
      <w:pPr>
        <w:pStyle w:val="8"/>
        <w:numPr>
          <w:ilvl w:val="1"/>
          <w:numId w:val="1"/>
        </w:numPr>
        <w:tabs>
          <w:tab w:val="left" w:pos="567"/>
        </w:tabs>
        <w:spacing w:line="276" w:lineRule="auto"/>
        <w:jc w:val="both"/>
        <w:rPr>
          <w:bCs/>
          <w:sz w:val="24"/>
          <w:szCs w:val="24"/>
          <w:lang w:val="sr-Cyrl-RS"/>
        </w:rPr>
      </w:pPr>
      <w:r>
        <w:rPr>
          <w:bCs/>
          <w:sz w:val="24"/>
          <w:szCs w:val="24"/>
          <w:lang w:val="sr-Cyrl-RS"/>
        </w:rPr>
        <w:t>Статут, правилник, кодекс и план</w:t>
      </w:r>
    </w:p>
    <w:p w14:paraId="2B4976B4">
      <w:pPr>
        <w:pStyle w:val="8"/>
        <w:numPr>
          <w:ilvl w:val="1"/>
          <w:numId w:val="1"/>
        </w:numPr>
        <w:tabs>
          <w:tab w:val="left" w:pos="567"/>
        </w:tabs>
        <w:spacing w:line="276" w:lineRule="auto"/>
        <w:jc w:val="both"/>
        <w:rPr>
          <w:bCs/>
          <w:sz w:val="24"/>
          <w:szCs w:val="24"/>
          <w:lang w:val="sr-Cyrl-RS"/>
        </w:rPr>
      </w:pPr>
      <w:r>
        <w:rPr>
          <w:bCs/>
          <w:sz w:val="24"/>
          <w:szCs w:val="24"/>
          <w:lang w:val="sr-Cyrl-RS"/>
        </w:rPr>
        <w:t>правилник и план.</w:t>
      </w:r>
    </w:p>
    <w:p w14:paraId="54C87B30">
      <w:pPr>
        <w:pStyle w:val="8"/>
        <w:tabs>
          <w:tab w:val="left" w:pos="567"/>
        </w:tabs>
        <w:spacing w:line="276" w:lineRule="auto"/>
        <w:ind w:left="0"/>
        <w:jc w:val="both"/>
        <w:rPr>
          <w:sz w:val="24"/>
          <w:szCs w:val="24"/>
          <w:lang w:val="sr-Cyrl-RS"/>
        </w:rPr>
      </w:pPr>
    </w:p>
    <w:p w14:paraId="2E947F08">
      <w:pPr>
        <w:pStyle w:val="8"/>
        <w:numPr>
          <w:ilvl w:val="0"/>
          <w:numId w:val="1"/>
        </w:numPr>
        <w:tabs>
          <w:tab w:val="left" w:pos="567"/>
        </w:tabs>
        <w:spacing w:line="276" w:lineRule="auto"/>
        <w:jc w:val="both"/>
        <w:rPr>
          <w:b/>
          <w:sz w:val="24"/>
          <w:szCs w:val="24"/>
          <w:lang w:val="sr-Cyrl-RS"/>
        </w:rPr>
      </w:pPr>
      <w:r>
        <w:rPr>
          <w:b/>
          <w:sz w:val="24"/>
          <w:szCs w:val="24"/>
          <w:lang w:val="sr-Cyrl-RS"/>
        </w:rPr>
        <w:t>На контима главне групе 161100, 161200 и 161300 евидентирају се:</w:t>
      </w:r>
    </w:p>
    <w:p w14:paraId="3A5C857D">
      <w:pPr>
        <w:pStyle w:val="8"/>
        <w:tabs>
          <w:tab w:val="left" w:pos="567"/>
        </w:tabs>
        <w:spacing w:line="276" w:lineRule="auto"/>
        <w:ind w:left="567"/>
        <w:jc w:val="both"/>
        <w:rPr>
          <w:b/>
          <w:sz w:val="24"/>
          <w:szCs w:val="24"/>
          <w:lang w:val="sr-Cyrl-RS"/>
        </w:rPr>
      </w:pPr>
    </w:p>
    <w:p w14:paraId="6E8BCB3A">
      <w:pPr>
        <w:pStyle w:val="8"/>
        <w:numPr>
          <w:ilvl w:val="1"/>
          <w:numId w:val="1"/>
        </w:numPr>
        <w:tabs>
          <w:tab w:val="left" w:pos="567"/>
        </w:tabs>
        <w:spacing w:line="276" w:lineRule="auto"/>
        <w:jc w:val="both"/>
        <w:rPr>
          <w:sz w:val="24"/>
          <w:szCs w:val="24"/>
          <w:lang w:val="sr-Cyrl-RS"/>
        </w:rPr>
      </w:pPr>
      <w:r>
        <w:rPr>
          <w:sz w:val="24"/>
          <w:szCs w:val="24"/>
          <w:lang w:val="sr-Cyrl-RS"/>
        </w:rPr>
        <w:t>дугорочна разграничења</w:t>
      </w:r>
    </w:p>
    <w:p w14:paraId="0963A34D">
      <w:pPr>
        <w:pStyle w:val="8"/>
        <w:numPr>
          <w:ilvl w:val="1"/>
          <w:numId w:val="1"/>
        </w:numPr>
        <w:tabs>
          <w:tab w:val="left" w:pos="567"/>
        </w:tabs>
        <w:spacing w:line="276" w:lineRule="auto"/>
        <w:jc w:val="both"/>
        <w:rPr>
          <w:sz w:val="24"/>
          <w:szCs w:val="24"/>
          <w:lang w:val="sr-Cyrl-RS"/>
        </w:rPr>
      </w:pPr>
      <w:r>
        <w:rPr>
          <w:sz w:val="24"/>
          <w:szCs w:val="24"/>
          <w:lang w:val="sr-Cyrl-RS"/>
        </w:rPr>
        <w:t>краткорочни кредити, краткорочни орочени депозити као и остали пласмани до годину дана</w:t>
      </w:r>
    </w:p>
    <w:p w14:paraId="1B2E753D">
      <w:pPr>
        <w:pStyle w:val="8"/>
        <w:numPr>
          <w:ilvl w:val="1"/>
          <w:numId w:val="1"/>
        </w:numPr>
        <w:tabs>
          <w:tab w:val="left" w:pos="567"/>
        </w:tabs>
        <w:spacing w:line="276" w:lineRule="auto"/>
        <w:jc w:val="both"/>
        <w:rPr>
          <w:bCs/>
          <w:sz w:val="24"/>
          <w:szCs w:val="24"/>
          <w:lang w:val="sr-Cyrl-RS"/>
        </w:rPr>
      </w:pPr>
      <w:r>
        <w:rPr>
          <w:bCs/>
          <w:sz w:val="24"/>
          <w:szCs w:val="24"/>
          <w:lang w:val="sr-Cyrl-RS"/>
        </w:rPr>
        <w:t>потраживања из интерних пословних односа у оквиру органа и организација</w:t>
      </w:r>
    </w:p>
    <w:p w14:paraId="351A4FA5">
      <w:pPr>
        <w:pStyle w:val="8"/>
        <w:numPr>
          <w:ilvl w:val="1"/>
          <w:numId w:val="1"/>
        </w:numPr>
        <w:tabs>
          <w:tab w:val="left" w:pos="567"/>
        </w:tabs>
        <w:spacing w:line="276" w:lineRule="auto"/>
        <w:jc w:val="both"/>
        <w:rPr>
          <w:sz w:val="24"/>
          <w:szCs w:val="24"/>
          <w:lang w:val="sr-Cyrl-RS"/>
        </w:rPr>
      </w:pPr>
      <w:r>
        <w:rPr>
          <w:sz w:val="24"/>
          <w:szCs w:val="24"/>
          <w:lang w:val="sr-Cyrl-RS"/>
        </w:rPr>
        <w:t>сумњива и спорна потраживања</w:t>
      </w:r>
    </w:p>
    <w:p w14:paraId="3C065FA2">
      <w:pPr>
        <w:pStyle w:val="8"/>
        <w:numPr>
          <w:ilvl w:val="1"/>
          <w:numId w:val="1"/>
        </w:numPr>
        <w:tabs>
          <w:tab w:val="left" w:pos="567"/>
        </w:tabs>
        <w:spacing w:line="276" w:lineRule="auto"/>
        <w:jc w:val="both"/>
        <w:rPr>
          <w:sz w:val="24"/>
          <w:szCs w:val="24"/>
          <w:lang w:val="sr-Cyrl-RS"/>
        </w:rPr>
      </w:pPr>
      <w:r>
        <w:rPr>
          <w:sz w:val="24"/>
          <w:szCs w:val="24"/>
          <w:lang w:val="sr-Cyrl-RS"/>
        </w:rPr>
        <w:t>девизни рачуни, девизна издвојена средства  и акредитиви и девизна благајна.</w:t>
      </w:r>
    </w:p>
    <w:p w14:paraId="68D0728D">
      <w:pPr>
        <w:pStyle w:val="8"/>
        <w:tabs>
          <w:tab w:val="left" w:pos="567"/>
        </w:tabs>
        <w:spacing w:line="276" w:lineRule="auto"/>
        <w:ind w:left="0"/>
        <w:jc w:val="both"/>
        <w:rPr>
          <w:sz w:val="24"/>
          <w:szCs w:val="24"/>
          <w:lang w:val="sr-Cyrl-RS"/>
        </w:rPr>
      </w:pPr>
    </w:p>
    <w:p w14:paraId="34A2455F">
      <w:pPr>
        <w:pStyle w:val="8"/>
        <w:numPr>
          <w:ilvl w:val="0"/>
          <w:numId w:val="1"/>
        </w:numPr>
        <w:tabs>
          <w:tab w:val="left" w:pos="567"/>
        </w:tabs>
        <w:spacing w:line="276" w:lineRule="auto"/>
        <w:jc w:val="both"/>
        <w:rPr>
          <w:b/>
          <w:sz w:val="24"/>
          <w:szCs w:val="24"/>
          <w:lang w:val="sr-Cyrl-RS"/>
        </w:rPr>
      </w:pPr>
      <w:r>
        <w:rPr>
          <w:b/>
          <w:sz w:val="24"/>
          <w:szCs w:val="24"/>
          <w:lang w:val="sr-Cyrl-RS"/>
        </w:rPr>
        <w:t>Приликом именовања чланова комисије за набавке уговорног органа:</w:t>
      </w:r>
    </w:p>
    <w:p w14:paraId="74D211A1">
      <w:pPr>
        <w:pStyle w:val="8"/>
        <w:tabs>
          <w:tab w:val="left" w:pos="567"/>
        </w:tabs>
        <w:spacing w:line="276" w:lineRule="auto"/>
        <w:ind w:left="567"/>
        <w:jc w:val="both"/>
        <w:rPr>
          <w:b/>
          <w:sz w:val="24"/>
          <w:szCs w:val="24"/>
          <w:lang w:val="sr-Cyrl-RS"/>
        </w:rPr>
      </w:pPr>
    </w:p>
    <w:p w14:paraId="2173B73E">
      <w:pPr>
        <w:pStyle w:val="8"/>
        <w:numPr>
          <w:ilvl w:val="1"/>
          <w:numId w:val="1"/>
        </w:numPr>
        <w:tabs>
          <w:tab w:val="left" w:pos="567"/>
        </w:tabs>
        <w:spacing w:line="276" w:lineRule="auto"/>
        <w:jc w:val="both"/>
        <w:rPr>
          <w:bCs/>
          <w:sz w:val="24"/>
          <w:szCs w:val="24"/>
          <w:lang w:val="sr-Cyrl-RS"/>
        </w:rPr>
      </w:pPr>
      <w:r>
        <w:rPr>
          <w:bCs/>
          <w:sz w:val="24"/>
          <w:szCs w:val="24"/>
          <w:lang w:val="sr-Cyrl-RS"/>
        </w:rPr>
        <w:t>уговорни орган води рачуна да већина чланова комисије познаје прописе о јавним набавкама и да најмање један члан комисије посједује посебну стручност у области предмета јавне набавке</w:t>
      </w:r>
    </w:p>
    <w:p w14:paraId="6175CDE8">
      <w:pPr>
        <w:pStyle w:val="8"/>
        <w:numPr>
          <w:ilvl w:val="1"/>
          <w:numId w:val="1"/>
        </w:numPr>
        <w:tabs>
          <w:tab w:val="left" w:pos="567"/>
        </w:tabs>
        <w:spacing w:line="276" w:lineRule="auto"/>
        <w:jc w:val="both"/>
        <w:rPr>
          <w:sz w:val="24"/>
          <w:szCs w:val="24"/>
          <w:lang w:val="sr-Cyrl-RS"/>
        </w:rPr>
      </w:pPr>
      <w:r>
        <w:rPr>
          <w:sz w:val="24"/>
          <w:szCs w:val="24"/>
          <w:lang w:val="sr-Cyrl-RS"/>
        </w:rPr>
        <w:t>уговорни орган води рачуна да већина чланова комисије познаје прописе о јавним набавкама</w:t>
      </w:r>
    </w:p>
    <w:p w14:paraId="6FD2E40A">
      <w:pPr>
        <w:pStyle w:val="8"/>
        <w:numPr>
          <w:ilvl w:val="1"/>
          <w:numId w:val="1"/>
        </w:numPr>
        <w:tabs>
          <w:tab w:val="left" w:pos="567"/>
        </w:tabs>
        <w:spacing w:line="276" w:lineRule="auto"/>
        <w:jc w:val="both"/>
        <w:rPr>
          <w:sz w:val="24"/>
          <w:szCs w:val="24"/>
          <w:lang w:val="sr-Cyrl-RS"/>
        </w:rPr>
      </w:pPr>
      <w:r>
        <w:rPr>
          <w:sz w:val="24"/>
          <w:szCs w:val="24"/>
          <w:lang w:val="sr-Cyrl-RS"/>
        </w:rPr>
        <w:t>најмање један члан комисије посједује посебну стручност у области предмета јавне набавке</w:t>
      </w:r>
    </w:p>
    <w:p w14:paraId="7660E53D">
      <w:pPr>
        <w:pStyle w:val="8"/>
        <w:numPr>
          <w:ilvl w:val="1"/>
          <w:numId w:val="1"/>
        </w:numPr>
        <w:tabs>
          <w:tab w:val="left" w:pos="567"/>
        </w:tabs>
        <w:spacing w:line="276" w:lineRule="auto"/>
        <w:jc w:val="both"/>
        <w:rPr>
          <w:sz w:val="24"/>
          <w:szCs w:val="24"/>
          <w:lang w:val="sr-Cyrl-RS"/>
        </w:rPr>
      </w:pPr>
      <w:r>
        <w:rPr>
          <w:sz w:val="24"/>
          <w:szCs w:val="24"/>
          <w:lang w:val="sr-Cyrl-RS"/>
        </w:rPr>
        <w:t>уговорни орган води рачуна да већина чланова комисије познаје прописе о јавним набавкама да најмање један члан комисије посједује посебну стручност у области предмета јавне набавке и да има ВСС.</w:t>
      </w:r>
    </w:p>
    <w:p w14:paraId="397F34E1">
      <w:pPr>
        <w:pStyle w:val="8"/>
        <w:widowControl w:val="0"/>
        <w:numPr>
          <w:ilvl w:val="0"/>
          <w:numId w:val="0"/>
        </w:numPr>
        <w:tabs>
          <w:tab w:val="left" w:pos="567"/>
        </w:tabs>
        <w:autoSpaceDE w:val="0"/>
        <w:autoSpaceDN w:val="0"/>
        <w:spacing w:line="276" w:lineRule="auto"/>
        <w:jc w:val="both"/>
        <w:rPr>
          <w:sz w:val="24"/>
          <w:szCs w:val="24"/>
          <w:lang w:val="sr-Cyrl-RS"/>
        </w:rPr>
      </w:pPr>
    </w:p>
    <w:p w14:paraId="30A30427">
      <w:pPr>
        <w:pStyle w:val="8"/>
        <w:widowControl w:val="0"/>
        <w:numPr>
          <w:ilvl w:val="0"/>
          <w:numId w:val="0"/>
        </w:numPr>
        <w:tabs>
          <w:tab w:val="left" w:pos="567"/>
        </w:tabs>
        <w:autoSpaceDE w:val="0"/>
        <w:autoSpaceDN w:val="0"/>
        <w:spacing w:line="276" w:lineRule="auto"/>
        <w:jc w:val="both"/>
        <w:rPr>
          <w:sz w:val="24"/>
          <w:szCs w:val="24"/>
          <w:lang w:val="sr-Cyrl-RS"/>
        </w:rPr>
      </w:pPr>
    </w:p>
    <w:p w14:paraId="0AEC7E7D">
      <w:pPr>
        <w:pStyle w:val="8"/>
        <w:tabs>
          <w:tab w:val="left" w:pos="567"/>
        </w:tabs>
        <w:spacing w:line="276" w:lineRule="auto"/>
        <w:ind w:left="0"/>
        <w:jc w:val="both"/>
        <w:rPr>
          <w:sz w:val="24"/>
          <w:szCs w:val="24"/>
          <w:lang w:val="sr-Cyrl-RS"/>
        </w:rPr>
      </w:pPr>
    </w:p>
    <w:p w14:paraId="20EC5A3C">
      <w:pPr>
        <w:pStyle w:val="8"/>
        <w:numPr>
          <w:ilvl w:val="0"/>
          <w:numId w:val="1"/>
        </w:numPr>
        <w:tabs>
          <w:tab w:val="left" w:pos="567"/>
        </w:tabs>
        <w:spacing w:line="276" w:lineRule="auto"/>
        <w:jc w:val="both"/>
        <w:rPr>
          <w:b/>
          <w:sz w:val="24"/>
          <w:szCs w:val="24"/>
          <w:lang w:val="sr-Cyrl-RS"/>
        </w:rPr>
      </w:pPr>
      <w:r>
        <w:rPr>
          <w:b/>
          <w:sz w:val="24"/>
          <w:szCs w:val="24"/>
          <w:lang w:val="sr-Cyrl-RS"/>
        </w:rPr>
        <w:t>Акт на основу којег се планира и спроводи стратешко планирање у Брчко дистрикту БиХ се назива:</w:t>
      </w:r>
    </w:p>
    <w:p w14:paraId="43DC91C0">
      <w:pPr>
        <w:pStyle w:val="8"/>
        <w:tabs>
          <w:tab w:val="left" w:pos="567"/>
        </w:tabs>
        <w:spacing w:line="276" w:lineRule="auto"/>
        <w:ind w:left="567"/>
        <w:jc w:val="both"/>
        <w:rPr>
          <w:b/>
          <w:sz w:val="24"/>
          <w:szCs w:val="24"/>
          <w:lang w:val="sr-Cyrl-RS"/>
        </w:rPr>
      </w:pPr>
    </w:p>
    <w:p w14:paraId="0BA8FB4B">
      <w:pPr>
        <w:pStyle w:val="8"/>
        <w:numPr>
          <w:ilvl w:val="1"/>
          <w:numId w:val="1"/>
        </w:numPr>
        <w:tabs>
          <w:tab w:val="left" w:pos="567"/>
        </w:tabs>
        <w:spacing w:line="276" w:lineRule="auto"/>
        <w:jc w:val="both"/>
        <w:rPr>
          <w:sz w:val="24"/>
          <w:szCs w:val="24"/>
          <w:lang w:val="sr-Cyrl-RS"/>
        </w:rPr>
      </w:pPr>
      <w:r>
        <w:rPr>
          <w:sz w:val="24"/>
          <w:szCs w:val="24"/>
          <w:lang w:val="sr-Cyrl-RS"/>
        </w:rPr>
        <w:t>Правилник о методологији израде, систему праћења и надзора спровођења стратешких докумената и имплементационих докумената</w:t>
      </w:r>
    </w:p>
    <w:p w14:paraId="34ECDC45">
      <w:pPr>
        <w:pStyle w:val="8"/>
        <w:numPr>
          <w:ilvl w:val="1"/>
          <w:numId w:val="1"/>
        </w:numPr>
        <w:tabs>
          <w:tab w:val="left" w:pos="567"/>
        </w:tabs>
        <w:spacing w:line="276" w:lineRule="auto"/>
        <w:jc w:val="both"/>
        <w:rPr>
          <w:sz w:val="24"/>
          <w:szCs w:val="24"/>
          <w:lang w:val="sr-Cyrl-RS"/>
        </w:rPr>
      </w:pPr>
      <w:r>
        <w:rPr>
          <w:sz w:val="24"/>
          <w:szCs w:val="24"/>
          <w:lang w:val="sr-Cyrl-RS"/>
        </w:rPr>
        <w:t>Правилник о садржају и надзору спровођења стратешких докумената и имплементационих докумената</w:t>
      </w:r>
    </w:p>
    <w:p w14:paraId="53455ED3">
      <w:pPr>
        <w:pStyle w:val="8"/>
        <w:numPr>
          <w:ilvl w:val="1"/>
          <w:numId w:val="1"/>
        </w:numPr>
        <w:tabs>
          <w:tab w:val="left" w:pos="567"/>
        </w:tabs>
        <w:spacing w:line="276" w:lineRule="auto"/>
        <w:jc w:val="both"/>
        <w:rPr>
          <w:sz w:val="24"/>
          <w:szCs w:val="24"/>
          <w:lang w:val="sr-Cyrl-RS"/>
        </w:rPr>
      </w:pPr>
      <w:r>
        <w:rPr>
          <w:sz w:val="24"/>
          <w:szCs w:val="24"/>
          <w:lang w:val="sr-Cyrl-RS"/>
        </w:rPr>
        <w:t>Правилник о провођењу стратешких докумената и имплементационих докумената</w:t>
      </w:r>
    </w:p>
    <w:p w14:paraId="69DE1450">
      <w:pPr>
        <w:pStyle w:val="8"/>
        <w:numPr>
          <w:ilvl w:val="1"/>
          <w:numId w:val="1"/>
        </w:numPr>
        <w:tabs>
          <w:tab w:val="left" w:pos="567"/>
        </w:tabs>
        <w:spacing w:line="276" w:lineRule="auto"/>
        <w:jc w:val="both"/>
        <w:rPr>
          <w:sz w:val="24"/>
          <w:szCs w:val="24"/>
          <w:lang w:val="sr-Cyrl-RS"/>
        </w:rPr>
      </w:pPr>
      <w:r>
        <w:rPr>
          <w:bCs/>
          <w:sz w:val="24"/>
          <w:szCs w:val="24"/>
          <w:lang w:val="sr-Cyrl-RS"/>
        </w:rPr>
        <w:t>Правилник о садржају и методологији израде, систему праћења и надзора спровођења стратешких докумената и имплементационих докумената</w:t>
      </w:r>
    </w:p>
    <w:p w14:paraId="1336F87B">
      <w:pPr>
        <w:pStyle w:val="22"/>
        <w:tabs>
          <w:tab w:val="left" w:pos="567"/>
        </w:tabs>
        <w:spacing w:line="276" w:lineRule="auto"/>
        <w:jc w:val="both"/>
        <w:rPr>
          <w:color w:val="auto"/>
          <w:lang w:val="sr-Cyrl-RS"/>
        </w:rPr>
      </w:pPr>
    </w:p>
    <w:p w14:paraId="3EE73105">
      <w:pPr>
        <w:pStyle w:val="22"/>
        <w:numPr>
          <w:ilvl w:val="0"/>
          <w:numId w:val="1"/>
        </w:numPr>
        <w:tabs>
          <w:tab w:val="left" w:pos="567"/>
        </w:tabs>
        <w:spacing w:after="27" w:line="276" w:lineRule="auto"/>
        <w:jc w:val="both"/>
        <w:rPr>
          <w:b/>
          <w:color w:val="auto"/>
          <w:lang w:val="sr-Cyrl-RS"/>
        </w:rPr>
      </w:pPr>
      <w:r>
        <w:rPr>
          <w:b/>
          <w:color w:val="auto"/>
          <w:lang w:val="sr-Cyrl-RS"/>
        </w:rPr>
        <w:t xml:space="preserve">Стратешки документи Брчко дистрикта БиХ садрже сљедеће минималне елементе: </w:t>
      </w:r>
    </w:p>
    <w:p w14:paraId="4F331674">
      <w:pPr>
        <w:pStyle w:val="22"/>
        <w:tabs>
          <w:tab w:val="left" w:pos="567"/>
        </w:tabs>
        <w:spacing w:after="27" w:line="276" w:lineRule="auto"/>
        <w:ind w:left="567"/>
        <w:jc w:val="both"/>
        <w:rPr>
          <w:b/>
          <w:color w:val="auto"/>
          <w:lang w:val="sr-Cyrl-RS"/>
        </w:rPr>
      </w:pPr>
    </w:p>
    <w:p w14:paraId="43408E47">
      <w:pPr>
        <w:pStyle w:val="22"/>
        <w:numPr>
          <w:ilvl w:val="1"/>
          <w:numId w:val="1"/>
        </w:numPr>
        <w:tabs>
          <w:tab w:val="left" w:pos="567"/>
        </w:tabs>
        <w:spacing w:after="27" w:line="276" w:lineRule="auto"/>
        <w:jc w:val="both"/>
        <w:rPr>
          <w:color w:val="auto"/>
          <w:lang w:val="sr-Cyrl-RS"/>
        </w:rPr>
      </w:pPr>
      <w:r>
        <w:rPr>
          <w:color w:val="auto"/>
          <w:lang w:val="sr-Cyrl-RS"/>
        </w:rPr>
        <w:t>увод, стратешку платформу, визију развоја и стратешкие циљеве с индикаторима, приоритете и мјере с индикаторима, кључне стратешке пројекте, индикативни финансијски оквир, оквир за спровођење, праћење, извјештавање и вредновање стратешких докумената те сажети преглед стратешког документа</w:t>
      </w:r>
    </w:p>
    <w:p w14:paraId="50FA02C5">
      <w:pPr>
        <w:pStyle w:val="22"/>
        <w:numPr>
          <w:ilvl w:val="1"/>
          <w:numId w:val="1"/>
        </w:numPr>
        <w:tabs>
          <w:tab w:val="left" w:pos="567"/>
        </w:tabs>
        <w:spacing w:after="27" w:line="276" w:lineRule="auto"/>
        <w:jc w:val="both"/>
        <w:rPr>
          <w:bCs/>
          <w:color w:val="auto"/>
          <w:lang w:val="sr-Cyrl-RS"/>
        </w:rPr>
      </w:pPr>
      <w:r>
        <w:rPr>
          <w:bCs/>
          <w:color w:val="auto"/>
          <w:lang w:val="sr-Cyrl-RS"/>
        </w:rPr>
        <w:t xml:space="preserve">увод, стратешку платформу, осврт на стање и усклађеност са просторно – планском документацијом, визија развоја и стратешки  циљеви с индикаторима, приоритете и мјере с индикаторима, кључне стратешке пројекте, индикативни финансијски оквир, оквир за спровођење, праћење, извјештавање и вредновање стратешких докумената те сажети преглед стратешког документа </w:t>
      </w:r>
    </w:p>
    <w:p w14:paraId="26F00940">
      <w:pPr>
        <w:pStyle w:val="22"/>
        <w:numPr>
          <w:ilvl w:val="1"/>
          <w:numId w:val="1"/>
        </w:numPr>
        <w:tabs>
          <w:tab w:val="left" w:pos="567"/>
        </w:tabs>
        <w:spacing w:after="27" w:line="276" w:lineRule="auto"/>
        <w:jc w:val="both"/>
        <w:rPr>
          <w:color w:val="auto"/>
          <w:lang w:val="sr-Cyrl-RS"/>
        </w:rPr>
      </w:pPr>
      <w:r>
        <w:rPr>
          <w:color w:val="auto"/>
          <w:lang w:val="sr-Cyrl-RS"/>
        </w:rPr>
        <w:t>увод, стратешку платформу, кључне стратешке пројекте, индикативни финансијски оквир, оквир за спровођење, праћење, извјештавање и вредновање стратешких докумената те сажети преглед стратешког документа</w:t>
      </w:r>
    </w:p>
    <w:p w14:paraId="29ECB2F7">
      <w:pPr>
        <w:pStyle w:val="22"/>
        <w:numPr>
          <w:ilvl w:val="1"/>
          <w:numId w:val="1"/>
        </w:numPr>
        <w:tabs>
          <w:tab w:val="left" w:pos="567"/>
        </w:tabs>
        <w:spacing w:after="27" w:line="276" w:lineRule="auto"/>
        <w:jc w:val="both"/>
        <w:rPr>
          <w:color w:val="auto"/>
          <w:lang w:val="sr-Cyrl-RS"/>
        </w:rPr>
      </w:pPr>
      <w:r>
        <w:rPr>
          <w:color w:val="auto"/>
          <w:lang w:val="sr-Cyrl-RS"/>
        </w:rPr>
        <w:t>увод, стратешку платформу, осврт на стање и усклађеност са просторно – планском документацијом, визија развоја и стратешки  циљеви с индикаторима, приоритете и мјере с индикаторима, кључне стратешке пројекте те индикативни финансијски оквир.</w:t>
      </w:r>
    </w:p>
    <w:p w14:paraId="03089FC2">
      <w:pPr>
        <w:pStyle w:val="22"/>
        <w:tabs>
          <w:tab w:val="left" w:pos="567"/>
        </w:tabs>
        <w:spacing w:after="27" w:line="276" w:lineRule="auto"/>
        <w:jc w:val="both"/>
        <w:rPr>
          <w:color w:val="auto"/>
          <w:lang w:val="sr-Cyrl-RS"/>
        </w:rPr>
      </w:pPr>
    </w:p>
    <w:p w14:paraId="20EEDBA2">
      <w:pPr>
        <w:pStyle w:val="22"/>
        <w:numPr>
          <w:ilvl w:val="0"/>
          <w:numId w:val="1"/>
        </w:numPr>
        <w:tabs>
          <w:tab w:val="left" w:pos="567"/>
        </w:tabs>
        <w:spacing w:after="27" w:line="276" w:lineRule="auto"/>
        <w:jc w:val="both"/>
        <w:rPr>
          <w:b/>
          <w:color w:val="auto"/>
          <w:lang w:val="sr-Cyrl-RS"/>
        </w:rPr>
      </w:pPr>
      <w:r>
        <w:rPr>
          <w:b/>
          <w:color w:val="auto"/>
          <w:lang w:val="sr-Cyrl-RS"/>
        </w:rPr>
        <w:t>Визија развоја је (према релевантном акту на основу којег се планира и спроводи стратешко планирање у Брчко дистрикту БиХ):</w:t>
      </w:r>
    </w:p>
    <w:p w14:paraId="24437A34">
      <w:pPr>
        <w:pStyle w:val="22"/>
        <w:tabs>
          <w:tab w:val="left" w:pos="567"/>
        </w:tabs>
        <w:spacing w:after="27" w:line="276" w:lineRule="auto"/>
        <w:ind w:left="567"/>
        <w:jc w:val="both"/>
        <w:rPr>
          <w:b/>
          <w:color w:val="auto"/>
          <w:lang w:val="sr-Cyrl-RS"/>
        </w:rPr>
      </w:pPr>
    </w:p>
    <w:p w14:paraId="660B0733">
      <w:pPr>
        <w:pStyle w:val="22"/>
        <w:numPr>
          <w:ilvl w:val="1"/>
          <w:numId w:val="1"/>
        </w:numPr>
        <w:tabs>
          <w:tab w:val="left" w:pos="567"/>
        </w:tabs>
        <w:spacing w:after="27" w:line="276" w:lineRule="auto"/>
        <w:jc w:val="both"/>
        <w:rPr>
          <w:bCs/>
          <w:color w:val="auto"/>
          <w:lang w:val="sr-Cyrl-RS"/>
        </w:rPr>
      </w:pPr>
      <w:r>
        <w:rPr>
          <w:bCs/>
          <w:color w:val="auto"/>
          <w:lang w:val="sr-Cyrl-RS"/>
        </w:rPr>
        <w:t>Сажета изјава која представља заједничку, фокусирану предоџбу жељене промјене у дугорочној перспективи којој ће стратешки документ допринијети</w:t>
      </w:r>
    </w:p>
    <w:p w14:paraId="38635D4F">
      <w:pPr>
        <w:pStyle w:val="22"/>
        <w:numPr>
          <w:ilvl w:val="1"/>
          <w:numId w:val="1"/>
        </w:numPr>
        <w:tabs>
          <w:tab w:val="left" w:pos="567"/>
        </w:tabs>
        <w:spacing w:after="27" w:line="276" w:lineRule="auto"/>
        <w:jc w:val="both"/>
        <w:rPr>
          <w:color w:val="auto"/>
          <w:lang w:val="sr-Cyrl-RS"/>
        </w:rPr>
      </w:pPr>
      <w:r>
        <w:rPr>
          <w:color w:val="auto"/>
          <w:lang w:val="sr-Cyrl-RS"/>
        </w:rPr>
        <w:t>Изјава која представља жељену промјену у дугорочној перспективи којој ће стратешки документ допринијети</w:t>
      </w:r>
    </w:p>
    <w:p w14:paraId="4C9C5E59">
      <w:pPr>
        <w:pStyle w:val="22"/>
        <w:numPr>
          <w:ilvl w:val="1"/>
          <w:numId w:val="1"/>
        </w:numPr>
        <w:tabs>
          <w:tab w:val="left" w:pos="567"/>
        </w:tabs>
        <w:spacing w:after="27" w:line="276" w:lineRule="auto"/>
        <w:jc w:val="both"/>
        <w:rPr>
          <w:color w:val="auto"/>
          <w:lang w:val="sr-Cyrl-RS"/>
        </w:rPr>
      </w:pPr>
      <w:r>
        <w:rPr>
          <w:color w:val="auto"/>
          <w:lang w:val="sr-Cyrl-RS"/>
        </w:rPr>
        <w:t>Сажета изјава која представља заједничку, фокусирану предоџбу промјене у краткорочној перспективи којој ће стратешки документ допринијети</w:t>
      </w:r>
    </w:p>
    <w:p w14:paraId="78EAD208">
      <w:pPr>
        <w:pStyle w:val="22"/>
        <w:numPr>
          <w:ilvl w:val="1"/>
          <w:numId w:val="1"/>
        </w:numPr>
        <w:tabs>
          <w:tab w:val="left" w:pos="567"/>
        </w:tabs>
        <w:spacing w:after="27" w:line="276" w:lineRule="auto"/>
        <w:jc w:val="both"/>
        <w:rPr>
          <w:color w:val="auto"/>
          <w:lang w:val="sr-Cyrl-RS"/>
        </w:rPr>
      </w:pPr>
      <w:r>
        <w:rPr>
          <w:color w:val="auto"/>
          <w:lang w:val="sr-Cyrl-RS"/>
        </w:rPr>
        <w:t>Кратка изјава која представља дугорочну корист Брчко дистрикту БиХ.</w:t>
      </w:r>
    </w:p>
    <w:p w14:paraId="248B615C">
      <w:pPr>
        <w:pStyle w:val="22"/>
        <w:tabs>
          <w:tab w:val="left" w:pos="567"/>
        </w:tabs>
        <w:spacing w:after="27" w:line="276" w:lineRule="auto"/>
        <w:jc w:val="both"/>
        <w:rPr>
          <w:bCs/>
          <w:color w:val="auto"/>
          <w:lang w:val="sr-Cyrl-RS"/>
        </w:rPr>
      </w:pPr>
    </w:p>
    <w:p w14:paraId="172BC13F">
      <w:pPr>
        <w:pStyle w:val="22"/>
        <w:numPr>
          <w:ilvl w:val="0"/>
          <w:numId w:val="1"/>
        </w:numPr>
        <w:tabs>
          <w:tab w:val="left" w:pos="567"/>
        </w:tabs>
        <w:spacing w:after="27" w:line="276" w:lineRule="auto"/>
        <w:jc w:val="both"/>
        <w:rPr>
          <w:b/>
          <w:color w:val="auto"/>
          <w:lang w:val="sr-Cyrl-RS"/>
        </w:rPr>
      </w:pPr>
      <w:r>
        <w:rPr>
          <w:b/>
          <w:color w:val="auto"/>
          <w:lang w:val="sr-Cyrl-RS"/>
        </w:rPr>
        <w:t>Интервенције највећег значаја за остварење стратешких циљева које требају имати вишеструки ефекат на развој и њихова имплементација може бити основ за покретање других пројеката се, према релевантном акту на основу којег се планира и спроводи стратешко планирање у Брчко дистрикту БиХ, називају:</w:t>
      </w:r>
    </w:p>
    <w:p w14:paraId="4D3FE7FA">
      <w:pPr>
        <w:pStyle w:val="22"/>
        <w:tabs>
          <w:tab w:val="left" w:pos="567"/>
        </w:tabs>
        <w:spacing w:after="27" w:line="276" w:lineRule="auto"/>
        <w:ind w:left="567"/>
        <w:jc w:val="both"/>
        <w:rPr>
          <w:b/>
          <w:color w:val="auto"/>
          <w:lang w:val="sr-Cyrl-RS"/>
        </w:rPr>
      </w:pPr>
    </w:p>
    <w:p w14:paraId="65AB32CE">
      <w:pPr>
        <w:pStyle w:val="22"/>
        <w:numPr>
          <w:ilvl w:val="1"/>
          <w:numId w:val="1"/>
        </w:numPr>
        <w:tabs>
          <w:tab w:val="left" w:pos="567"/>
        </w:tabs>
        <w:spacing w:after="27" w:line="276" w:lineRule="auto"/>
        <w:jc w:val="both"/>
        <w:rPr>
          <w:color w:val="auto"/>
          <w:lang w:val="sr-Cyrl-RS"/>
        </w:rPr>
      </w:pPr>
      <w:r>
        <w:rPr>
          <w:color w:val="auto"/>
          <w:lang w:val="sr-Cyrl-RS"/>
        </w:rPr>
        <w:t>приоритети и мјере</w:t>
      </w:r>
    </w:p>
    <w:p w14:paraId="711CA13A">
      <w:pPr>
        <w:pStyle w:val="22"/>
        <w:numPr>
          <w:ilvl w:val="1"/>
          <w:numId w:val="1"/>
        </w:numPr>
        <w:tabs>
          <w:tab w:val="left" w:pos="567"/>
        </w:tabs>
        <w:spacing w:after="27" w:line="276" w:lineRule="auto"/>
        <w:jc w:val="both"/>
        <w:rPr>
          <w:color w:val="auto"/>
          <w:lang w:val="sr-Cyrl-RS"/>
        </w:rPr>
      </w:pPr>
      <w:r>
        <w:rPr>
          <w:color w:val="auto"/>
          <w:lang w:val="sr-Cyrl-RS"/>
        </w:rPr>
        <w:t>стратешки пројекти</w:t>
      </w:r>
    </w:p>
    <w:p w14:paraId="46DFA99A">
      <w:pPr>
        <w:pStyle w:val="22"/>
        <w:numPr>
          <w:ilvl w:val="1"/>
          <w:numId w:val="1"/>
        </w:numPr>
        <w:tabs>
          <w:tab w:val="left" w:pos="567"/>
        </w:tabs>
        <w:spacing w:after="27" w:line="276" w:lineRule="auto"/>
        <w:jc w:val="both"/>
        <w:rPr>
          <w:bCs/>
          <w:color w:val="auto"/>
          <w:lang w:val="sr-Cyrl-RS"/>
        </w:rPr>
      </w:pPr>
      <w:r>
        <w:rPr>
          <w:bCs/>
          <w:color w:val="auto"/>
          <w:lang w:val="sr-Cyrl-RS"/>
        </w:rPr>
        <w:t>кључни стратешки пројекти</w:t>
      </w:r>
    </w:p>
    <w:p w14:paraId="4EE1229D">
      <w:pPr>
        <w:pStyle w:val="22"/>
        <w:numPr>
          <w:ilvl w:val="1"/>
          <w:numId w:val="1"/>
        </w:numPr>
        <w:tabs>
          <w:tab w:val="left" w:pos="567"/>
        </w:tabs>
        <w:spacing w:after="27" w:line="276" w:lineRule="auto"/>
        <w:jc w:val="both"/>
        <w:rPr>
          <w:color w:val="auto"/>
          <w:lang w:val="sr-Cyrl-RS"/>
        </w:rPr>
      </w:pPr>
      <w:r>
        <w:rPr>
          <w:color w:val="auto"/>
          <w:lang w:val="sr-Cyrl-RS"/>
        </w:rPr>
        <w:t>стратешки циљеви са индикаторима</w:t>
      </w:r>
    </w:p>
    <w:p w14:paraId="14218C10">
      <w:pPr>
        <w:pStyle w:val="22"/>
        <w:numPr>
          <w:ilvl w:val="1"/>
          <w:numId w:val="1"/>
        </w:numPr>
        <w:tabs>
          <w:tab w:val="left" w:pos="567"/>
        </w:tabs>
        <w:spacing w:after="27" w:line="276" w:lineRule="auto"/>
        <w:jc w:val="both"/>
        <w:rPr>
          <w:color w:val="auto"/>
          <w:lang w:val="sr-Cyrl-RS"/>
        </w:rPr>
      </w:pPr>
      <w:r>
        <w:rPr>
          <w:color w:val="auto"/>
          <w:lang w:val="sr-Cyrl-RS"/>
        </w:rPr>
        <w:t>мјере са индикаторима.</w:t>
      </w:r>
    </w:p>
    <w:p w14:paraId="0B0BFE1B">
      <w:pPr>
        <w:pStyle w:val="22"/>
        <w:tabs>
          <w:tab w:val="left" w:pos="567"/>
        </w:tabs>
        <w:spacing w:after="27" w:line="276" w:lineRule="auto"/>
        <w:jc w:val="both"/>
        <w:rPr>
          <w:color w:val="auto"/>
          <w:lang w:val="sr-Cyrl-RS"/>
        </w:rPr>
      </w:pPr>
    </w:p>
    <w:p w14:paraId="3A965319">
      <w:pPr>
        <w:pStyle w:val="8"/>
        <w:numPr>
          <w:ilvl w:val="0"/>
          <w:numId w:val="1"/>
        </w:numPr>
        <w:tabs>
          <w:tab w:val="left" w:pos="567"/>
        </w:tabs>
        <w:spacing w:line="276" w:lineRule="auto"/>
        <w:jc w:val="both"/>
        <w:rPr>
          <w:b/>
          <w:bCs/>
          <w:sz w:val="24"/>
          <w:szCs w:val="24"/>
          <w:lang w:val="sr-Cyrl-RS"/>
        </w:rPr>
      </w:pPr>
      <w:r>
        <w:rPr>
          <w:b/>
          <w:bCs/>
          <w:sz w:val="24"/>
          <w:szCs w:val="24"/>
          <w:lang w:val="sr-Cyrl-RS"/>
        </w:rPr>
        <w:t xml:space="preserve">Индикативни финансијски оквир, </w:t>
      </w:r>
      <w:r>
        <w:rPr>
          <w:b/>
          <w:sz w:val="24"/>
          <w:szCs w:val="24"/>
          <w:lang w:val="sr-Cyrl-RS"/>
        </w:rPr>
        <w:t xml:space="preserve">према релевантном акту на основу којег се планира и спроводи стратешко планирање у Брчко дистрикту БиХ, </w:t>
      </w:r>
      <w:r>
        <w:rPr>
          <w:b/>
          <w:bCs/>
          <w:sz w:val="24"/>
          <w:szCs w:val="24"/>
          <w:lang w:val="sr-Cyrl-RS"/>
        </w:rPr>
        <w:t xml:space="preserve"> дефинише носилац израде стратешког документа и остали учесници и минимално садржи: </w:t>
      </w:r>
    </w:p>
    <w:p w14:paraId="326B3240">
      <w:pPr>
        <w:pStyle w:val="8"/>
        <w:tabs>
          <w:tab w:val="left" w:pos="567"/>
        </w:tabs>
        <w:spacing w:line="276" w:lineRule="auto"/>
        <w:ind w:left="567"/>
        <w:jc w:val="both"/>
        <w:rPr>
          <w:b/>
          <w:bCs/>
          <w:sz w:val="24"/>
          <w:szCs w:val="24"/>
          <w:lang w:val="sr-Cyrl-RS"/>
        </w:rPr>
      </w:pPr>
    </w:p>
    <w:p w14:paraId="4CEFEBD1">
      <w:pPr>
        <w:pStyle w:val="8"/>
        <w:numPr>
          <w:ilvl w:val="1"/>
          <w:numId w:val="1"/>
        </w:numPr>
        <w:tabs>
          <w:tab w:val="left" w:pos="567"/>
        </w:tabs>
        <w:spacing w:line="276" w:lineRule="auto"/>
        <w:jc w:val="both"/>
        <w:rPr>
          <w:sz w:val="24"/>
          <w:szCs w:val="24"/>
          <w:lang w:val="sr-Cyrl-RS"/>
        </w:rPr>
      </w:pPr>
      <w:r>
        <w:rPr>
          <w:sz w:val="24"/>
          <w:szCs w:val="24"/>
          <w:lang w:val="sr-Cyrl-RS"/>
        </w:rPr>
        <w:t>процјену потребних финансијских средстава по стратешким циљевима, приоритетима и мјерама из буџета те по осталим изворима финансирања, као што су кредитна средства, средства Европске уније и остале донације</w:t>
      </w:r>
    </w:p>
    <w:p w14:paraId="39325264">
      <w:pPr>
        <w:pStyle w:val="8"/>
        <w:numPr>
          <w:ilvl w:val="1"/>
          <w:numId w:val="1"/>
        </w:numPr>
        <w:tabs>
          <w:tab w:val="left" w:pos="567"/>
        </w:tabs>
        <w:spacing w:line="276" w:lineRule="auto"/>
        <w:jc w:val="both"/>
        <w:rPr>
          <w:bCs/>
          <w:sz w:val="24"/>
          <w:szCs w:val="24"/>
          <w:lang w:val="sr-Cyrl-RS"/>
        </w:rPr>
      </w:pPr>
      <w:r>
        <w:rPr>
          <w:bCs/>
          <w:sz w:val="24"/>
          <w:szCs w:val="24"/>
          <w:lang w:val="sr-Cyrl-RS"/>
        </w:rPr>
        <w:t>процјену потребних финансијских средстава по стратешким циљевима, приоритетима и мјерама из буџета</w:t>
      </w:r>
    </w:p>
    <w:p w14:paraId="600CF23D">
      <w:pPr>
        <w:pStyle w:val="8"/>
        <w:numPr>
          <w:ilvl w:val="1"/>
          <w:numId w:val="1"/>
        </w:numPr>
        <w:tabs>
          <w:tab w:val="left" w:pos="567"/>
        </w:tabs>
        <w:spacing w:line="276" w:lineRule="auto"/>
        <w:jc w:val="both"/>
        <w:rPr>
          <w:bCs/>
          <w:sz w:val="24"/>
          <w:szCs w:val="24"/>
          <w:lang w:val="sr-Cyrl-RS"/>
        </w:rPr>
      </w:pPr>
      <w:r>
        <w:rPr>
          <w:bCs/>
          <w:sz w:val="24"/>
          <w:szCs w:val="24"/>
          <w:lang w:val="sr-Cyrl-RS"/>
        </w:rPr>
        <w:t>предвиђена средства из буџета и донација</w:t>
      </w:r>
    </w:p>
    <w:p w14:paraId="7B970AA4">
      <w:pPr>
        <w:pStyle w:val="8"/>
        <w:numPr>
          <w:ilvl w:val="1"/>
          <w:numId w:val="1"/>
        </w:numPr>
        <w:tabs>
          <w:tab w:val="left" w:pos="567"/>
        </w:tabs>
        <w:spacing w:line="276" w:lineRule="auto"/>
        <w:jc w:val="both"/>
        <w:rPr>
          <w:bCs/>
          <w:sz w:val="24"/>
          <w:szCs w:val="24"/>
          <w:lang w:val="sr-Cyrl-RS"/>
        </w:rPr>
      </w:pPr>
      <w:r>
        <w:rPr>
          <w:bCs/>
          <w:sz w:val="24"/>
          <w:szCs w:val="24"/>
          <w:lang w:val="sr-Cyrl-RS"/>
        </w:rPr>
        <w:t>тачне износе финансијских средстава по стратешким циљевима, приоритетима и мјерама из буџета те по осталим изворима финансирања, као што су кредитна средства, средства Европске уније и остале донације.</w:t>
      </w:r>
    </w:p>
    <w:p w14:paraId="39B41E60">
      <w:pPr>
        <w:pStyle w:val="8"/>
        <w:tabs>
          <w:tab w:val="left" w:pos="567"/>
        </w:tabs>
        <w:spacing w:line="276" w:lineRule="auto"/>
        <w:ind w:left="0"/>
        <w:jc w:val="both"/>
        <w:rPr>
          <w:bCs/>
          <w:sz w:val="24"/>
          <w:szCs w:val="24"/>
          <w:lang w:val="sr-Cyrl-RS"/>
        </w:rPr>
      </w:pPr>
    </w:p>
    <w:p w14:paraId="75EA2EE9">
      <w:pPr>
        <w:pStyle w:val="22"/>
        <w:numPr>
          <w:ilvl w:val="0"/>
          <w:numId w:val="1"/>
        </w:numPr>
        <w:tabs>
          <w:tab w:val="left" w:pos="567"/>
        </w:tabs>
        <w:spacing w:line="276" w:lineRule="auto"/>
        <w:jc w:val="both"/>
        <w:rPr>
          <w:b/>
          <w:color w:val="auto"/>
          <w:lang w:val="sr-Cyrl-RS"/>
        </w:rPr>
      </w:pPr>
      <w:r>
        <w:rPr>
          <w:b/>
          <w:color w:val="auto"/>
          <w:lang w:val="sr-Cyrl-RS"/>
        </w:rPr>
        <w:t>Процес консултација према релевантном акту на основу којег се планира и спроводи стратешко планирање у Брчко дистрикту БиХ траје минимално:</w:t>
      </w:r>
    </w:p>
    <w:p w14:paraId="64AFCC24">
      <w:pPr>
        <w:pStyle w:val="22"/>
        <w:tabs>
          <w:tab w:val="left" w:pos="567"/>
        </w:tabs>
        <w:spacing w:line="276" w:lineRule="auto"/>
        <w:ind w:left="567"/>
        <w:jc w:val="both"/>
        <w:rPr>
          <w:b/>
          <w:color w:val="auto"/>
          <w:lang w:val="sr-Cyrl-RS"/>
        </w:rPr>
      </w:pPr>
    </w:p>
    <w:p w14:paraId="64EC8497">
      <w:pPr>
        <w:pStyle w:val="8"/>
        <w:numPr>
          <w:ilvl w:val="1"/>
          <w:numId w:val="1"/>
        </w:numPr>
        <w:tabs>
          <w:tab w:val="left" w:pos="567"/>
        </w:tabs>
        <w:spacing w:line="276" w:lineRule="auto"/>
        <w:jc w:val="both"/>
        <w:rPr>
          <w:bCs/>
          <w:sz w:val="24"/>
          <w:szCs w:val="24"/>
          <w:lang w:val="sr-Cyrl-RS"/>
        </w:rPr>
      </w:pPr>
      <w:r>
        <w:rPr>
          <w:bCs/>
          <w:sz w:val="24"/>
          <w:szCs w:val="24"/>
          <w:lang w:val="sr-Cyrl-RS"/>
        </w:rPr>
        <w:t>10 дана</w:t>
      </w:r>
    </w:p>
    <w:p w14:paraId="0129F60B">
      <w:pPr>
        <w:pStyle w:val="8"/>
        <w:numPr>
          <w:ilvl w:val="1"/>
          <w:numId w:val="1"/>
        </w:numPr>
        <w:tabs>
          <w:tab w:val="left" w:pos="567"/>
        </w:tabs>
        <w:spacing w:line="276" w:lineRule="auto"/>
        <w:jc w:val="both"/>
        <w:rPr>
          <w:bCs/>
          <w:sz w:val="24"/>
          <w:szCs w:val="24"/>
          <w:lang w:val="sr-Cyrl-RS"/>
        </w:rPr>
      </w:pPr>
      <w:r>
        <w:rPr>
          <w:bCs/>
          <w:sz w:val="24"/>
          <w:szCs w:val="24"/>
          <w:lang w:val="sr-Cyrl-RS"/>
        </w:rPr>
        <w:t>15 дана</w:t>
      </w:r>
    </w:p>
    <w:p w14:paraId="474EB6D9">
      <w:pPr>
        <w:pStyle w:val="8"/>
        <w:numPr>
          <w:ilvl w:val="1"/>
          <w:numId w:val="1"/>
        </w:numPr>
        <w:tabs>
          <w:tab w:val="left" w:pos="567"/>
        </w:tabs>
        <w:spacing w:line="276" w:lineRule="auto"/>
        <w:jc w:val="both"/>
        <w:rPr>
          <w:sz w:val="24"/>
          <w:szCs w:val="24"/>
          <w:lang w:val="sr-Cyrl-RS"/>
        </w:rPr>
      </w:pPr>
      <w:r>
        <w:rPr>
          <w:sz w:val="24"/>
          <w:szCs w:val="24"/>
          <w:lang w:val="sr-Cyrl-RS"/>
        </w:rPr>
        <w:t>30 дана</w:t>
      </w:r>
    </w:p>
    <w:p w14:paraId="2B246E6B">
      <w:pPr>
        <w:pStyle w:val="8"/>
        <w:numPr>
          <w:ilvl w:val="1"/>
          <w:numId w:val="1"/>
        </w:numPr>
        <w:tabs>
          <w:tab w:val="left" w:pos="567"/>
        </w:tabs>
        <w:spacing w:line="276" w:lineRule="auto"/>
        <w:jc w:val="both"/>
        <w:rPr>
          <w:bCs/>
          <w:sz w:val="24"/>
          <w:szCs w:val="24"/>
          <w:lang w:val="sr-Cyrl-RS"/>
        </w:rPr>
      </w:pPr>
      <w:r>
        <w:rPr>
          <w:bCs/>
          <w:sz w:val="24"/>
          <w:szCs w:val="24"/>
          <w:lang w:val="sr-Cyrl-RS"/>
        </w:rPr>
        <w:t>40 дана</w:t>
      </w:r>
    </w:p>
    <w:p w14:paraId="3209235D">
      <w:pPr>
        <w:pStyle w:val="8"/>
        <w:numPr>
          <w:ilvl w:val="1"/>
          <w:numId w:val="1"/>
        </w:numPr>
        <w:tabs>
          <w:tab w:val="left" w:pos="567"/>
        </w:tabs>
        <w:spacing w:line="276" w:lineRule="auto"/>
        <w:jc w:val="both"/>
        <w:rPr>
          <w:bCs/>
          <w:sz w:val="24"/>
          <w:szCs w:val="24"/>
          <w:lang w:val="sr-Cyrl-RS"/>
        </w:rPr>
      </w:pPr>
      <w:r>
        <w:rPr>
          <w:bCs/>
          <w:sz w:val="24"/>
          <w:szCs w:val="24"/>
          <w:lang w:val="sr-Cyrl-RS"/>
        </w:rPr>
        <w:t>60 дана.</w:t>
      </w:r>
    </w:p>
    <w:p w14:paraId="165C25A7">
      <w:pPr>
        <w:pStyle w:val="8"/>
        <w:tabs>
          <w:tab w:val="left" w:pos="567"/>
        </w:tabs>
        <w:spacing w:line="276" w:lineRule="auto"/>
        <w:ind w:left="0"/>
        <w:jc w:val="both"/>
        <w:rPr>
          <w:bCs/>
          <w:sz w:val="24"/>
          <w:szCs w:val="24"/>
          <w:lang w:val="sr-Cyrl-RS"/>
        </w:rPr>
      </w:pPr>
    </w:p>
    <w:p w14:paraId="14A35825">
      <w:pPr>
        <w:tabs>
          <w:tab w:val="left" w:pos="567"/>
        </w:tabs>
        <w:spacing w:line="276" w:lineRule="auto"/>
        <w:jc w:val="both"/>
        <w:rPr>
          <w:sz w:val="24"/>
          <w:szCs w:val="24"/>
          <w:lang w:val="sr-Cyrl-RS"/>
        </w:rPr>
      </w:pPr>
    </w:p>
    <w:sectPr>
      <w:footerReference r:id="rId3" w:type="default"/>
      <w:footerReference r:id="rId4" w:type="even"/>
      <w:pgSz w:w="11906" w:h="16838"/>
      <w:pgMar w:top="1134" w:right="1134" w:bottom="1134" w:left="1134" w:header="0" w:footer="1786"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A06A8">
    <w:pPr>
      <w:pStyle w:val="8"/>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31B8">
    <w:pPr>
      <w:pStyle w:val="8"/>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913130</wp:posOffset>
              </wp:positionH>
              <wp:positionV relativeFrom="page">
                <wp:posOffset>13873480</wp:posOffset>
              </wp:positionV>
              <wp:extent cx="8255" cy="1270"/>
              <wp:effectExtent l="0" t="0" r="0" b="0"/>
              <wp:wrapNone/>
              <wp:docPr id="1" name="Rectangles 2"/>
              <wp:cNvGraphicFramePr/>
              <a:graphic xmlns:a="http://schemas.openxmlformats.org/drawingml/2006/main">
                <a:graphicData uri="http://schemas.microsoft.com/office/word/2010/wordprocessingShape">
                  <wps:wsp>
                    <wps:cNvSpPr/>
                    <wps:spPr>
                      <a:xfrm>
                        <a:off x="0" y="0"/>
                        <a:ext cx="8255" cy="1270"/>
                      </a:xfrm>
                      <a:prstGeom prst="rect">
                        <a:avLst/>
                      </a:prstGeom>
                      <a:solidFill>
                        <a:srgbClr val="000000"/>
                      </a:solidFill>
                      <a:ln>
                        <a:noFill/>
                      </a:ln>
                    </wps:spPr>
                    <wps:bodyPr upright="1"/>
                  </wps:wsp>
                </a:graphicData>
              </a:graphic>
            </wp:anchor>
          </w:drawing>
        </mc:Choice>
        <mc:Fallback>
          <w:pict>
            <v:rect id="Rectangles 2" o:spid="_x0000_s1026" o:spt="1" style="position:absolute;left:0pt;margin-left:71.9pt;margin-top:1092.4pt;height:0.1pt;width:0.65pt;mso-position-horizontal-relative:page;mso-position-vertical-relative:page;z-index:-251657216;mso-width-relative:page;mso-height-relative:page;" fillcolor="#000000" filled="t" stroked="f" coordsize="21600,21600" o:gfxdata="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MvdxbZAAAADQEAAA8A&#10;AAAAAAAAAQAgAAAAIgAAAGRycy9kb3ducmV2LnhtbFBLAQIUABQAAAAIAIdO4kBQPQrupAEAAF4D&#10;AAAOAAAAAAAAAAEAIAAAACgBAABkcnMvZTJvRG9jLnhtbFBLBQYAAAAABgAGAFkBAAA+BQAAAAA=&#10;">
              <v:fill on="t" focussize="0,0"/>
              <v:stroke on="f"/>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913130</wp:posOffset>
              </wp:positionH>
              <wp:positionV relativeFrom="page">
                <wp:posOffset>13856335</wp:posOffset>
              </wp:positionV>
              <wp:extent cx="8255" cy="1905"/>
              <wp:effectExtent l="0" t="0" r="0" b="0"/>
              <wp:wrapNone/>
              <wp:docPr id="2" name="Rectangles 1"/>
              <wp:cNvGraphicFramePr/>
              <a:graphic xmlns:a="http://schemas.openxmlformats.org/drawingml/2006/main">
                <a:graphicData uri="http://schemas.microsoft.com/office/word/2010/wordprocessingShape">
                  <wps:wsp>
                    <wps:cNvSpPr/>
                    <wps:spPr>
                      <a:xfrm>
                        <a:off x="0" y="0"/>
                        <a:ext cx="8255" cy="1905"/>
                      </a:xfrm>
                      <a:prstGeom prst="rect">
                        <a:avLst/>
                      </a:prstGeom>
                      <a:solidFill>
                        <a:srgbClr val="000000"/>
                      </a:solidFill>
                      <a:ln>
                        <a:noFill/>
                      </a:ln>
                    </wps:spPr>
                    <wps:bodyPr upright="1"/>
                  </wps:wsp>
                </a:graphicData>
              </a:graphic>
            </wp:anchor>
          </w:drawing>
        </mc:Choice>
        <mc:Fallback>
          <w:pict>
            <v:rect id="Rectangles 1" o:spid="_x0000_s1026" o:spt="1" style="position:absolute;left:0pt;margin-left:71.9pt;margin-top:1091.05pt;height:0.15pt;width:0.65pt;mso-position-horizontal-relative:page;mso-position-vertical-relative:page;z-index:-251656192;mso-width-relative:page;mso-height-relative:page;" fillcolor="#000000" filled="t" stroked="f" coordsize="21600,21600" o:gfxdata="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bz1WNkAAAANAQAADwAAAAAA&#10;AAABACAAAAAiAAAAZHJzL2Rvd25yZXYueG1sUEsBAhQAFAAAAAgAh07iQO+s6degAQAAXgMAAA4A&#10;AAAAAAAAAQAgAAAAKAEAAGRycy9lMm9Eb2MueG1sUEsFBgAAAAAGAAYAWQEAADoFAAAAAA==&#10;">
              <v:fill on="t" focussize="0,0"/>
              <v:stroke on="f"/>
              <v:imagedata o:title=""/>
              <o:lock v:ext="edit" aspectratio="f"/>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33C20"/>
    <w:multiLevelType w:val="multilevel"/>
    <w:tmpl w:val="2D333C20"/>
    <w:lvl w:ilvl="0" w:tentative="0">
      <w:start w:val="1"/>
      <w:numFmt w:val="decimal"/>
      <w:lvlText w:val="%1."/>
      <w:lvlJc w:val="left"/>
      <w:pPr>
        <w:ind w:left="567" w:hanging="567"/>
      </w:pPr>
      <w:rPr>
        <w:rFonts w:hint="default"/>
      </w:rPr>
    </w:lvl>
    <w:lvl w:ilvl="1" w:tentative="0">
      <w:start w:val="1"/>
      <w:numFmt w:val="decimal"/>
      <w:lvlText w:val="%2)"/>
      <w:lvlJc w:val="left"/>
      <w:pPr>
        <w:ind w:left="1134" w:hanging="567"/>
      </w:pPr>
      <w:rPr>
        <w:rFonts w:hint="default"/>
        <w:b w:val="0"/>
        <w:bCs w:val="0"/>
      </w:rPr>
    </w:lvl>
    <w:lvl w:ilvl="2" w:tentative="0">
      <w:start w:val="1"/>
      <w:numFmt w:val="lowerRoman"/>
      <w:lvlText w:val="%3."/>
      <w:lvlJc w:val="right"/>
      <w:pPr>
        <w:ind w:left="3529" w:hanging="180"/>
      </w:pPr>
      <w:rPr>
        <w:rFonts w:hint="default"/>
      </w:rPr>
    </w:lvl>
    <w:lvl w:ilvl="3" w:tentative="0">
      <w:start w:val="1"/>
      <w:numFmt w:val="decimal"/>
      <w:lvlText w:val="%4."/>
      <w:lvlJc w:val="left"/>
      <w:pPr>
        <w:ind w:left="4249" w:hanging="360"/>
      </w:pPr>
      <w:rPr>
        <w:rFonts w:hint="default"/>
      </w:rPr>
    </w:lvl>
    <w:lvl w:ilvl="4" w:tentative="0">
      <w:start w:val="1"/>
      <w:numFmt w:val="lowerLetter"/>
      <w:lvlText w:val="%5."/>
      <w:lvlJc w:val="left"/>
      <w:pPr>
        <w:ind w:left="4969" w:hanging="360"/>
      </w:pPr>
      <w:rPr>
        <w:rFonts w:hint="default"/>
      </w:rPr>
    </w:lvl>
    <w:lvl w:ilvl="5" w:tentative="0">
      <w:start w:val="1"/>
      <w:numFmt w:val="lowerRoman"/>
      <w:lvlText w:val="%6."/>
      <w:lvlJc w:val="right"/>
      <w:pPr>
        <w:ind w:left="5689" w:hanging="180"/>
      </w:pPr>
      <w:rPr>
        <w:rFonts w:hint="default"/>
      </w:rPr>
    </w:lvl>
    <w:lvl w:ilvl="6" w:tentative="0">
      <w:start w:val="1"/>
      <w:numFmt w:val="decimal"/>
      <w:lvlText w:val="%7."/>
      <w:lvlJc w:val="left"/>
      <w:pPr>
        <w:ind w:left="6409" w:hanging="360"/>
      </w:pPr>
      <w:rPr>
        <w:rFonts w:hint="default"/>
      </w:rPr>
    </w:lvl>
    <w:lvl w:ilvl="7" w:tentative="0">
      <w:start w:val="1"/>
      <w:numFmt w:val="lowerLetter"/>
      <w:lvlText w:val="%8."/>
      <w:lvlJc w:val="left"/>
      <w:pPr>
        <w:ind w:left="7129" w:hanging="360"/>
      </w:pPr>
      <w:rPr>
        <w:rFonts w:hint="default"/>
      </w:rPr>
    </w:lvl>
    <w:lvl w:ilvl="8" w:tentative="0">
      <w:start w:val="1"/>
      <w:numFmt w:val="lowerRoman"/>
      <w:lvlText w:val="%9."/>
      <w:lvlJc w:val="right"/>
      <w:pPr>
        <w:ind w:left="7849"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evenAndOddHeaders w:val="1"/>
  <w:drawingGridHorizontalSpacing w:val="110"/>
  <w:displayHorizontalDrawingGridEvery w:val="2"/>
  <w:characterSpacingControl w:val="doNotCompress"/>
  <w:hdrShapeDefaults>
    <o:shapelayout v:ext="edit">
      <o:idmap v:ext="edit" data="1"/>
    </o:shapelayout>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4E"/>
    <w:rsid w:val="00011398"/>
    <w:rsid w:val="000137F4"/>
    <w:rsid w:val="00022602"/>
    <w:rsid w:val="00050AED"/>
    <w:rsid w:val="00053E27"/>
    <w:rsid w:val="00065AC0"/>
    <w:rsid w:val="000A0D42"/>
    <w:rsid w:val="000A56D6"/>
    <w:rsid w:val="000B1762"/>
    <w:rsid w:val="00102260"/>
    <w:rsid w:val="0011706F"/>
    <w:rsid w:val="00126CF2"/>
    <w:rsid w:val="00131A41"/>
    <w:rsid w:val="00131DFF"/>
    <w:rsid w:val="001365B4"/>
    <w:rsid w:val="0017157B"/>
    <w:rsid w:val="00175B12"/>
    <w:rsid w:val="00197FF1"/>
    <w:rsid w:val="001A0D89"/>
    <w:rsid w:val="001A3D51"/>
    <w:rsid w:val="001B035A"/>
    <w:rsid w:val="001D02CA"/>
    <w:rsid w:val="002111DE"/>
    <w:rsid w:val="00211400"/>
    <w:rsid w:val="002300ED"/>
    <w:rsid w:val="002359E1"/>
    <w:rsid w:val="00237B5B"/>
    <w:rsid w:val="0024367A"/>
    <w:rsid w:val="00244609"/>
    <w:rsid w:val="0026403B"/>
    <w:rsid w:val="00264C7E"/>
    <w:rsid w:val="002707AC"/>
    <w:rsid w:val="0027638A"/>
    <w:rsid w:val="002826D5"/>
    <w:rsid w:val="002836DA"/>
    <w:rsid w:val="002A658E"/>
    <w:rsid w:val="002B086E"/>
    <w:rsid w:val="002B3757"/>
    <w:rsid w:val="002B584D"/>
    <w:rsid w:val="002C5A4E"/>
    <w:rsid w:val="002D4CCD"/>
    <w:rsid w:val="002F538C"/>
    <w:rsid w:val="003842D0"/>
    <w:rsid w:val="003B058E"/>
    <w:rsid w:val="003B0A7F"/>
    <w:rsid w:val="003C5B1A"/>
    <w:rsid w:val="003C6AE8"/>
    <w:rsid w:val="00402FEC"/>
    <w:rsid w:val="0040469F"/>
    <w:rsid w:val="00410903"/>
    <w:rsid w:val="004117FF"/>
    <w:rsid w:val="0041477F"/>
    <w:rsid w:val="004402F5"/>
    <w:rsid w:val="00457749"/>
    <w:rsid w:val="00461E25"/>
    <w:rsid w:val="00474FE8"/>
    <w:rsid w:val="004826C3"/>
    <w:rsid w:val="00483827"/>
    <w:rsid w:val="004C47FE"/>
    <w:rsid w:val="004C761E"/>
    <w:rsid w:val="004D2585"/>
    <w:rsid w:val="004D2787"/>
    <w:rsid w:val="004E48D2"/>
    <w:rsid w:val="00517059"/>
    <w:rsid w:val="005220B8"/>
    <w:rsid w:val="00536881"/>
    <w:rsid w:val="0057645C"/>
    <w:rsid w:val="00583989"/>
    <w:rsid w:val="00594B27"/>
    <w:rsid w:val="00595265"/>
    <w:rsid w:val="005975BD"/>
    <w:rsid w:val="005A497A"/>
    <w:rsid w:val="005A56DD"/>
    <w:rsid w:val="005B6DFF"/>
    <w:rsid w:val="005B7330"/>
    <w:rsid w:val="005D276D"/>
    <w:rsid w:val="005D4194"/>
    <w:rsid w:val="005E2CFD"/>
    <w:rsid w:val="005E4DB4"/>
    <w:rsid w:val="00601743"/>
    <w:rsid w:val="00601D15"/>
    <w:rsid w:val="00614378"/>
    <w:rsid w:val="00622D46"/>
    <w:rsid w:val="00633F47"/>
    <w:rsid w:val="006572B3"/>
    <w:rsid w:val="0066644E"/>
    <w:rsid w:val="00683F82"/>
    <w:rsid w:val="0069188A"/>
    <w:rsid w:val="006A6B94"/>
    <w:rsid w:val="006B2E8D"/>
    <w:rsid w:val="006C06AC"/>
    <w:rsid w:val="006C4992"/>
    <w:rsid w:val="006D199F"/>
    <w:rsid w:val="006D73BB"/>
    <w:rsid w:val="007031D2"/>
    <w:rsid w:val="00707850"/>
    <w:rsid w:val="00720876"/>
    <w:rsid w:val="00723692"/>
    <w:rsid w:val="00734FA6"/>
    <w:rsid w:val="007510A1"/>
    <w:rsid w:val="00761F1D"/>
    <w:rsid w:val="0076571D"/>
    <w:rsid w:val="007708AE"/>
    <w:rsid w:val="00771A8D"/>
    <w:rsid w:val="00787C65"/>
    <w:rsid w:val="007B7C8F"/>
    <w:rsid w:val="007C1CE8"/>
    <w:rsid w:val="007D2400"/>
    <w:rsid w:val="0081460D"/>
    <w:rsid w:val="0082254E"/>
    <w:rsid w:val="0082756E"/>
    <w:rsid w:val="0083779A"/>
    <w:rsid w:val="00840763"/>
    <w:rsid w:val="00843230"/>
    <w:rsid w:val="008563CA"/>
    <w:rsid w:val="0087262C"/>
    <w:rsid w:val="00875D79"/>
    <w:rsid w:val="0089373D"/>
    <w:rsid w:val="008A2B81"/>
    <w:rsid w:val="008A52E5"/>
    <w:rsid w:val="008A6479"/>
    <w:rsid w:val="008B2138"/>
    <w:rsid w:val="008B28D5"/>
    <w:rsid w:val="008B34B5"/>
    <w:rsid w:val="008C22A7"/>
    <w:rsid w:val="00910800"/>
    <w:rsid w:val="0092480F"/>
    <w:rsid w:val="009501F0"/>
    <w:rsid w:val="00953111"/>
    <w:rsid w:val="00953C96"/>
    <w:rsid w:val="0095477A"/>
    <w:rsid w:val="00955AFC"/>
    <w:rsid w:val="00956835"/>
    <w:rsid w:val="00965AA5"/>
    <w:rsid w:val="00990E9D"/>
    <w:rsid w:val="009A5EB7"/>
    <w:rsid w:val="009B2660"/>
    <w:rsid w:val="009C5480"/>
    <w:rsid w:val="009E3B50"/>
    <w:rsid w:val="009E7B2D"/>
    <w:rsid w:val="009F1A8B"/>
    <w:rsid w:val="00A02C32"/>
    <w:rsid w:val="00A10AA1"/>
    <w:rsid w:val="00A131A8"/>
    <w:rsid w:val="00A163B1"/>
    <w:rsid w:val="00A16974"/>
    <w:rsid w:val="00A57192"/>
    <w:rsid w:val="00A75D51"/>
    <w:rsid w:val="00A95BC4"/>
    <w:rsid w:val="00AB2AF2"/>
    <w:rsid w:val="00AB7D02"/>
    <w:rsid w:val="00AC60B4"/>
    <w:rsid w:val="00AD2B60"/>
    <w:rsid w:val="00AF1DCC"/>
    <w:rsid w:val="00AF6CCC"/>
    <w:rsid w:val="00B00B1F"/>
    <w:rsid w:val="00B04C59"/>
    <w:rsid w:val="00B11841"/>
    <w:rsid w:val="00B20CA5"/>
    <w:rsid w:val="00B32CC4"/>
    <w:rsid w:val="00B4050D"/>
    <w:rsid w:val="00B50C9F"/>
    <w:rsid w:val="00B560FC"/>
    <w:rsid w:val="00B7050D"/>
    <w:rsid w:val="00B74776"/>
    <w:rsid w:val="00B87808"/>
    <w:rsid w:val="00B91847"/>
    <w:rsid w:val="00B94D22"/>
    <w:rsid w:val="00B9526A"/>
    <w:rsid w:val="00BA24D0"/>
    <w:rsid w:val="00BA2854"/>
    <w:rsid w:val="00BB3313"/>
    <w:rsid w:val="00BB7E54"/>
    <w:rsid w:val="00BC0A5D"/>
    <w:rsid w:val="00BD3605"/>
    <w:rsid w:val="00BE0510"/>
    <w:rsid w:val="00BF3312"/>
    <w:rsid w:val="00BF59B6"/>
    <w:rsid w:val="00C1237B"/>
    <w:rsid w:val="00C332AE"/>
    <w:rsid w:val="00C36AD9"/>
    <w:rsid w:val="00C5331F"/>
    <w:rsid w:val="00C646D4"/>
    <w:rsid w:val="00C875C6"/>
    <w:rsid w:val="00C93D4A"/>
    <w:rsid w:val="00C94DDA"/>
    <w:rsid w:val="00CA6A35"/>
    <w:rsid w:val="00CC1A9B"/>
    <w:rsid w:val="00CC70CE"/>
    <w:rsid w:val="00CD2FD6"/>
    <w:rsid w:val="00CD4330"/>
    <w:rsid w:val="00CD6066"/>
    <w:rsid w:val="00CE55C9"/>
    <w:rsid w:val="00CE7828"/>
    <w:rsid w:val="00D015BF"/>
    <w:rsid w:val="00D07C71"/>
    <w:rsid w:val="00D13A0F"/>
    <w:rsid w:val="00D14A1A"/>
    <w:rsid w:val="00D1527B"/>
    <w:rsid w:val="00D234C3"/>
    <w:rsid w:val="00D24DAA"/>
    <w:rsid w:val="00D25A4A"/>
    <w:rsid w:val="00D30E83"/>
    <w:rsid w:val="00D34C2C"/>
    <w:rsid w:val="00D453D8"/>
    <w:rsid w:val="00D800A6"/>
    <w:rsid w:val="00D92E70"/>
    <w:rsid w:val="00DA5CFC"/>
    <w:rsid w:val="00DB004E"/>
    <w:rsid w:val="00DB2A5C"/>
    <w:rsid w:val="00DB30FE"/>
    <w:rsid w:val="00DB4722"/>
    <w:rsid w:val="00DC1B5A"/>
    <w:rsid w:val="00DE4746"/>
    <w:rsid w:val="00E129D1"/>
    <w:rsid w:val="00E267DE"/>
    <w:rsid w:val="00E34BD6"/>
    <w:rsid w:val="00E74425"/>
    <w:rsid w:val="00E90E4E"/>
    <w:rsid w:val="00E92732"/>
    <w:rsid w:val="00E97ED7"/>
    <w:rsid w:val="00EA1C40"/>
    <w:rsid w:val="00ED2013"/>
    <w:rsid w:val="00ED2115"/>
    <w:rsid w:val="00ED3E79"/>
    <w:rsid w:val="00ED4E2C"/>
    <w:rsid w:val="00EE258A"/>
    <w:rsid w:val="00EF639D"/>
    <w:rsid w:val="00F2044B"/>
    <w:rsid w:val="00F20476"/>
    <w:rsid w:val="00F21FC6"/>
    <w:rsid w:val="00F23F73"/>
    <w:rsid w:val="00F2610F"/>
    <w:rsid w:val="00F30F4C"/>
    <w:rsid w:val="00F52BF0"/>
    <w:rsid w:val="00F54E0E"/>
    <w:rsid w:val="00F73B23"/>
    <w:rsid w:val="00FC42F2"/>
    <w:rsid w:val="00FE5191"/>
    <w:rsid w:val="00FE7887"/>
    <w:rsid w:val="00FF4439"/>
    <w:rsid w:val="00FF5AB6"/>
    <w:rsid w:val="2BD5444E"/>
    <w:rsid w:val="42B0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hr-HR" w:eastAsia="hr-HR" w:bidi="hr-HR"/>
    </w:rPr>
  </w:style>
  <w:style w:type="paragraph" w:styleId="2">
    <w:name w:val="heading 1"/>
    <w:basedOn w:val="1"/>
    <w:link w:val="23"/>
    <w:qFormat/>
    <w:uiPriority w:val="9"/>
    <w:pPr>
      <w:spacing w:before="166"/>
      <w:ind w:left="513" w:hanging="409"/>
      <w:outlineLvl w:val="0"/>
    </w:pPr>
    <w:rPr>
      <w:b/>
      <w:bCs/>
    </w:rPr>
  </w:style>
  <w:style w:type="paragraph" w:styleId="3">
    <w:name w:val="heading 2"/>
    <w:basedOn w:val="1"/>
    <w:next w:val="1"/>
    <w:link w:val="20"/>
    <w:semiHidden/>
    <w:unhideWhenUsed/>
    <w:qFormat/>
    <w:uiPriority w:val="9"/>
    <w:pPr>
      <w:keepNext/>
      <w:keepLines/>
      <w:spacing w:before="40"/>
      <w:outlineLvl w:val="1"/>
    </w:pPr>
    <w:rPr>
      <w:rFonts w:asciiTheme="majorHAnsi" w:hAnsiTheme="majorHAnsi" w:eastAsiaTheme="majorEastAsia" w:cstheme="majorBidi"/>
      <w:color w:val="366091" w:themeColor="accent1" w:themeShade="BF"/>
      <w:sz w:val="26"/>
      <w:szCs w:val="26"/>
    </w:rPr>
  </w:style>
  <w:style w:type="paragraph" w:styleId="4">
    <w:name w:val="heading 3"/>
    <w:basedOn w:val="1"/>
    <w:next w:val="1"/>
    <w:link w:val="19"/>
    <w:semiHidden/>
    <w:unhideWhenUsed/>
    <w:qFormat/>
    <w:uiPriority w:val="9"/>
    <w:pPr>
      <w:keepNext/>
      <w:keepLines/>
      <w:spacing w:before="40"/>
      <w:outlineLvl w:val="2"/>
    </w:pPr>
    <w:rPr>
      <w:rFonts w:asciiTheme="majorHAnsi" w:hAnsiTheme="majorHAnsi" w:eastAsiaTheme="majorEastAsia" w:cstheme="majorBidi"/>
      <w:color w:val="243F61" w:themeColor="accent1" w:themeShade="7F"/>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6"/>
    <w:semiHidden/>
    <w:unhideWhenUsed/>
    <w:qFormat/>
    <w:uiPriority w:val="99"/>
    <w:rPr>
      <w:rFonts w:ascii="Segoe UI" w:hAnsi="Segoe UI" w:cs="Segoe UI"/>
      <w:sz w:val="18"/>
      <w:szCs w:val="18"/>
    </w:rPr>
  </w:style>
  <w:style w:type="paragraph" w:styleId="8">
    <w:name w:val="Body Text"/>
    <w:basedOn w:val="1"/>
    <w:link w:val="17"/>
    <w:qFormat/>
    <w:uiPriority w:val="1"/>
    <w:pPr>
      <w:ind w:left="1729"/>
    </w:pPr>
  </w:style>
  <w:style w:type="paragraph" w:styleId="9">
    <w:name w:val="Body Text Indent 2"/>
    <w:basedOn w:val="1"/>
    <w:link w:val="24"/>
    <w:unhideWhenUsed/>
    <w:qFormat/>
    <w:uiPriority w:val="99"/>
    <w:pPr>
      <w:spacing w:after="120" w:line="480" w:lineRule="auto"/>
      <w:ind w:left="360"/>
    </w:pPr>
  </w:style>
  <w:style w:type="paragraph" w:styleId="10">
    <w:name w:val="footer"/>
    <w:basedOn w:val="1"/>
    <w:link w:val="15"/>
    <w:unhideWhenUsed/>
    <w:qFormat/>
    <w:uiPriority w:val="99"/>
    <w:pPr>
      <w:tabs>
        <w:tab w:val="center" w:pos="4536"/>
        <w:tab w:val="right" w:pos="9072"/>
      </w:tabs>
    </w:pPr>
  </w:style>
  <w:style w:type="paragraph" w:styleId="11">
    <w:name w:val="header"/>
    <w:basedOn w:val="1"/>
    <w:link w:val="14"/>
    <w:unhideWhenUsed/>
    <w:qFormat/>
    <w:uiPriority w:val="99"/>
    <w:pPr>
      <w:tabs>
        <w:tab w:val="center" w:pos="4536"/>
        <w:tab w:val="right" w:pos="9072"/>
      </w:tabs>
    </w:pPr>
  </w:style>
  <w:style w:type="paragraph" w:styleId="12">
    <w:name w:val="List Paragraph"/>
    <w:basedOn w:val="1"/>
    <w:qFormat/>
    <w:uiPriority w:val="34"/>
    <w:pPr>
      <w:spacing w:before="159"/>
      <w:ind w:left="1729" w:hanging="192"/>
    </w:pPr>
  </w:style>
  <w:style w:type="paragraph" w:customStyle="1" w:styleId="13">
    <w:name w:val="Table Paragraph"/>
    <w:basedOn w:val="1"/>
    <w:qFormat/>
    <w:uiPriority w:val="1"/>
  </w:style>
  <w:style w:type="character" w:customStyle="1" w:styleId="14">
    <w:name w:val="Header Char"/>
    <w:basedOn w:val="5"/>
    <w:link w:val="11"/>
    <w:qFormat/>
    <w:uiPriority w:val="99"/>
    <w:rPr>
      <w:rFonts w:ascii="Times New Roman" w:hAnsi="Times New Roman" w:eastAsia="Times New Roman" w:cs="Times New Roman"/>
      <w:lang w:val="hr-HR" w:eastAsia="hr-HR" w:bidi="hr-HR"/>
    </w:rPr>
  </w:style>
  <w:style w:type="character" w:customStyle="1" w:styleId="15">
    <w:name w:val="Footer Char"/>
    <w:basedOn w:val="5"/>
    <w:link w:val="10"/>
    <w:qFormat/>
    <w:uiPriority w:val="99"/>
    <w:rPr>
      <w:rFonts w:ascii="Times New Roman" w:hAnsi="Times New Roman" w:eastAsia="Times New Roman" w:cs="Times New Roman"/>
      <w:lang w:val="hr-HR" w:eastAsia="hr-HR" w:bidi="hr-HR"/>
    </w:rPr>
  </w:style>
  <w:style w:type="character" w:customStyle="1" w:styleId="16">
    <w:name w:val="Balloon Text Char"/>
    <w:basedOn w:val="5"/>
    <w:link w:val="7"/>
    <w:semiHidden/>
    <w:qFormat/>
    <w:uiPriority w:val="99"/>
    <w:rPr>
      <w:rFonts w:ascii="Segoe UI" w:hAnsi="Segoe UI" w:eastAsia="Times New Roman" w:cs="Segoe UI"/>
      <w:sz w:val="18"/>
      <w:szCs w:val="18"/>
      <w:lang w:val="hr-HR" w:eastAsia="hr-HR" w:bidi="hr-HR"/>
    </w:rPr>
  </w:style>
  <w:style w:type="character" w:customStyle="1" w:styleId="17">
    <w:name w:val="Body Text Char"/>
    <w:basedOn w:val="5"/>
    <w:link w:val="8"/>
    <w:uiPriority w:val="1"/>
    <w:rPr>
      <w:rFonts w:ascii="Times New Roman" w:hAnsi="Times New Roman" w:eastAsia="Times New Roman" w:cs="Times New Roman"/>
      <w:lang w:val="hr-HR" w:eastAsia="hr-HR" w:bidi="hr-HR"/>
    </w:rPr>
  </w:style>
  <w:style w:type="paragraph" w:styleId="18">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 w:type="character" w:customStyle="1" w:styleId="19">
    <w:name w:val="Heading 3 Char"/>
    <w:basedOn w:val="5"/>
    <w:link w:val="4"/>
    <w:semiHidden/>
    <w:qFormat/>
    <w:uiPriority w:val="9"/>
    <w:rPr>
      <w:rFonts w:asciiTheme="majorHAnsi" w:hAnsiTheme="majorHAnsi" w:eastAsiaTheme="majorEastAsia" w:cstheme="majorBidi"/>
      <w:color w:val="243F61" w:themeColor="accent1" w:themeShade="7F"/>
      <w:sz w:val="24"/>
      <w:szCs w:val="24"/>
      <w:lang w:val="hr-HR" w:eastAsia="hr-HR" w:bidi="hr-HR"/>
    </w:rPr>
  </w:style>
  <w:style w:type="character" w:customStyle="1" w:styleId="20">
    <w:name w:val="Heading 2 Char"/>
    <w:basedOn w:val="5"/>
    <w:link w:val="3"/>
    <w:qFormat/>
    <w:uiPriority w:val="0"/>
    <w:rPr>
      <w:rFonts w:asciiTheme="majorHAnsi" w:hAnsiTheme="majorHAnsi" w:eastAsiaTheme="majorEastAsia" w:cstheme="majorBidi"/>
      <w:color w:val="366091" w:themeColor="accent1" w:themeShade="BF"/>
      <w:sz w:val="26"/>
      <w:szCs w:val="26"/>
      <w:lang w:val="hr-HR" w:eastAsia="hr-HR" w:bidi="hr-HR"/>
    </w:rPr>
  </w:style>
  <w:style w:type="paragraph" w:customStyle="1" w:styleId="21">
    <w:name w:val="Text 1"/>
    <w:basedOn w:val="1"/>
    <w:qFormat/>
    <w:uiPriority w:val="99"/>
    <w:pPr>
      <w:widowControl/>
      <w:autoSpaceDE/>
      <w:autoSpaceDN/>
      <w:snapToGrid w:val="0"/>
      <w:spacing w:after="240"/>
      <w:ind w:left="482"/>
      <w:jc w:val="both"/>
    </w:pPr>
    <w:rPr>
      <w:rFonts w:asciiTheme="minorHAnsi" w:hAnsiTheme="minorHAnsi" w:eastAsiaTheme="minorEastAsia" w:cstheme="minorBidi"/>
      <w:sz w:val="24"/>
      <w:szCs w:val="20"/>
      <w:lang w:val="en-GB" w:eastAsia="en-US" w:bidi="ar-SA"/>
    </w:rPr>
  </w:style>
  <w:style w:type="paragraph" w:customStyle="1" w:styleId="22">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character" w:customStyle="1" w:styleId="23">
    <w:name w:val="Heading 1 Char"/>
    <w:link w:val="2"/>
    <w:qFormat/>
    <w:uiPriority w:val="9"/>
    <w:rPr>
      <w:rFonts w:ascii="Times New Roman" w:hAnsi="Times New Roman" w:eastAsia="Times New Roman" w:cs="Times New Roman"/>
      <w:b/>
      <w:bCs/>
      <w:lang w:val="hr-HR" w:eastAsia="hr-HR" w:bidi="hr-HR"/>
    </w:rPr>
  </w:style>
  <w:style w:type="character" w:customStyle="1" w:styleId="24">
    <w:name w:val="Body Text Indent 2 Char"/>
    <w:basedOn w:val="5"/>
    <w:link w:val="9"/>
    <w:qFormat/>
    <w:uiPriority w:val="99"/>
    <w:rPr>
      <w:rFonts w:ascii="Times New Roman" w:hAnsi="Times New Roman" w:eastAsia="Times New Roman" w:cs="Times New Roman"/>
      <w:lang w:val="hr-HR" w:eastAsia="hr-HR" w:bidi="hr-H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F851F-517B-40C8-B9A4-D5D99F5DDAB5}">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2584</Words>
  <Characters>14734</Characters>
  <Lines>122</Lines>
  <Paragraphs>34</Paragraphs>
  <TotalTime>859</TotalTime>
  <ScaleCrop>false</ScaleCrop>
  <LinksUpToDate>false</LinksUpToDate>
  <CharactersWithSpaces>17284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2020-01-05T10:18:00Z</dcterms:created>
  <dc:creator>Emir Fazlić</dc:creator>
  <cp:lastModifiedBy>Korisnik</cp:lastModifiedBy>
  <cp:lastPrinted>2021-05-17T07:42:00Z</cp:lastPrinted>
  <dcterms:modified xsi:type="dcterms:W3CDTF">2024-10-10T08:54:47Z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Microsoft® Access® 2010</vt:lpwstr>
  </property>
  <property fmtid="{D5CDD505-2E9C-101B-9397-08002B2CF9AE}" pid="4" name="LastSaved">
    <vt:filetime>2019-12-30T00:00:00Z</vt:filetime>
  </property>
  <property fmtid="{D5CDD505-2E9C-101B-9397-08002B2CF9AE}" pid="5" name="KSOProductBuildVer">
    <vt:lpwstr>1033-12.2.0.18283</vt:lpwstr>
  </property>
  <property fmtid="{D5CDD505-2E9C-101B-9397-08002B2CF9AE}" pid="6" name="ICV">
    <vt:lpwstr>CACF8420536A4ACE9B61A582F2A14325_13</vt:lpwstr>
  </property>
</Properties>
</file>